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ED" w:rsidRPr="004B4DED" w:rsidRDefault="004B4DED" w:rsidP="004B4DED">
      <w:pPr>
        <w:spacing w:after="40"/>
        <w:rPr>
          <w:rFonts w:ascii="Arial" w:hAnsi="Arial" w:cs="Arial"/>
          <w:b/>
          <w:sz w:val="18"/>
          <w:szCs w:val="18"/>
        </w:rPr>
      </w:pPr>
      <w:bookmarkStart w:id="0" w:name="_GoBack"/>
      <w:bookmarkEnd w:id="0"/>
      <w:r w:rsidRPr="004B4DED">
        <w:rPr>
          <w:rFonts w:ascii="Arial" w:hAnsi="Arial" w:cs="Arial"/>
          <w:b/>
          <w:sz w:val="18"/>
          <w:szCs w:val="18"/>
        </w:rPr>
        <w:t>TECHNICKÉ ŮDAJE</w:t>
      </w:r>
    </w:p>
    <w:p w:rsidR="004B4DED" w:rsidRPr="004B4DED" w:rsidRDefault="004B4DED" w:rsidP="004B4DED">
      <w:pPr>
        <w:spacing w:after="40"/>
        <w:rPr>
          <w:rFonts w:ascii="Arial" w:hAnsi="Arial" w:cs="Arial"/>
          <w:sz w:val="18"/>
          <w:szCs w:val="18"/>
        </w:rPr>
      </w:pPr>
    </w:p>
    <w:tbl>
      <w:tblPr>
        <w:tblStyle w:val="Mkatabulky"/>
        <w:tblW w:w="0" w:type="auto"/>
        <w:tblLook w:val="04A0" w:firstRow="1" w:lastRow="0" w:firstColumn="1" w:lastColumn="0" w:noHBand="0" w:noVBand="1"/>
      </w:tblPr>
      <w:tblGrid>
        <w:gridCol w:w="3348"/>
        <w:gridCol w:w="1356"/>
        <w:gridCol w:w="2352"/>
      </w:tblGrid>
      <w:tr w:rsidR="004B4DED" w:rsidRPr="004B4DED" w:rsidTr="007F4BCC">
        <w:tc>
          <w:tcPr>
            <w:tcW w:w="3348" w:type="dxa"/>
          </w:tcPr>
          <w:p w:rsidR="004B4DED" w:rsidRPr="004B4DED" w:rsidRDefault="004B4DED" w:rsidP="007F4BCC">
            <w:pPr>
              <w:rPr>
                <w:rFonts w:ascii="Arial" w:hAnsi="Arial" w:cs="Arial"/>
                <w:sz w:val="18"/>
                <w:szCs w:val="18"/>
              </w:rPr>
            </w:pPr>
            <w:r w:rsidRPr="004B4DED">
              <w:rPr>
                <w:rFonts w:ascii="Arial" w:hAnsi="Arial" w:cs="Arial"/>
                <w:sz w:val="18"/>
                <w:szCs w:val="18"/>
              </w:rPr>
              <w:t>Nominální výkon</w:t>
            </w:r>
          </w:p>
        </w:tc>
        <w:tc>
          <w:tcPr>
            <w:tcW w:w="1356" w:type="dxa"/>
          </w:tcPr>
          <w:p w:rsidR="004B4DED" w:rsidRPr="004B4DED" w:rsidRDefault="004B4DED" w:rsidP="007F4BCC">
            <w:pPr>
              <w:rPr>
                <w:rFonts w:ascii="Arial" w:hAnsi="Arial" w:cs="Arial"/>
                <w:sz w:val="18"/>
                <w:szCs w:val="18"/>
              </w:rPr>
            </w:pPr>
            <w:r w:rsidRPr="004B4DED">
              <w:rPr>
                <w:rFonts w:ascii="Arial" w:hAnsi="Arial" w:cs="Arial"/>
                <w:sz w:val="18"/>
                <w:szCs w:val="18"/>
              </w:rPr>
              <w:t>kw</w:t>
            </w:r>
          </w:p>
        </w:tc>
        <w:tc>
          <w:tcPr>
            <w:tcW w:w="2352" w:type="dxa"/>
          </w:tcPr>
          <w:p w:rsidR="004B4DED" w:rsidRPr="004B4DED" w:rsidRDefault="004B4DED" w:rsidP="007F4BCC">
            <w:pPr>
              <w:rPr>
                <w:rFonts w:ascii="Arial" w:hAnsi="Arial" w:cs="Arial"/>
                <w:sz w:val="18"/>
                <w:szCs w:val="18"/>
              </w:rPr>
            </w:pPr>
            <w:r w:rsidRPr="004B4DED">
              <w:rPr>
                <w:rFonts w:ascii="Arial" w:hAnsi="Arial" w:cs="Arial"/>
                <w:sz w:val="18"/>
                <w:szCs w:val="18"/>
              </w:rPr>
              <w:t>10,8</w:t>
            </w:r>
          </w:p>
        </w:tc>
      </w:tr>
      <w:tr w:rsidR="004B4DED" w:rsidRPr="004B4DED" w:rsidTr="007F4BCC">
        <w:tc>
          <w:tcPr>
            <w:tcW w:w="3348" w:type="dxa"/>
          </w:tcPr>
          <w:p w:rsidR="004B4DED" w:rsidRPr="004B4DED" w:rsidRDefault="004B4DED" w:rsidP="007F4BCC">
            <w:pPr>
              <w:rPr>
                <w:rFonts w:ascii="Arial" w:hAnsi="Arial" w:cs="Arial"/>
                <w:sz w:val="18"/>
                <w:szCs w:val="18"/>
              </w:rPr>
            </w:pPr>
            <w:r w:rsidRPr="004B4DED">
              <w:rPr>
                <w:rFonts w:ascii="Arial" w:hAnsi="Arial" w:cs="Arial"/>
                <w:sz w:val="18"/>
                <w:szCs w:val="18"/>
              </w:rPr>
              <w:t>Rozměry (Š x D x H)</w:t>
            </w:r>
          </w:p>
        </w:tc>
        <w:tc>
          <w:tcPr>
            <w:tcW w:w="1356" w:type="dxa"/>
          </w:tcPr>
          <w:p w:rsidR="004B4DED" w:rsidRPr="004B4DED" w:rsidRDefault="004B4DED" w:rsidP="007F4BCC">
            <w:pPr>
              <w:rPr>
                <w:rFonts w:ascii="Arial" w:hAnsi="Arial" w:cs="Arial"/>
                <w:sz w:val="18"/>
                <w:szCs w:val="18"/>
              </w:rPr>
            </w:pPr>
            <w:r w:rsidRPr="004B4DED">
              <w:rPr>
                <w:rFonts w:ascii="Arial" w:hAnsi="Arial" w:cs="Arial"/>
                <w:sz w:val="18"/>
                <w:szCs w:val="18"/>
              </w:rPr>
              <w:t>(mm)</w:t>
            </w:r>
          </w:p>
        </w:tc>
        <w:tc>
          <w:tcPr>
            <w:tcW w:w="2352" w:type="dxa"/>
          </w:tcPr>
          <w:p w:rsidR="004B4DED" w:rsidRPr="004B4DED" w:rsidRDefault="004B4DED" w:rsidP="007F4BCC">
            <w:pPr>
              <w:rPr>
                <w:rFonts w:ascii="Arial" w:hAnsi="Arial" w:cs="Arial"/>
                <w:sz w:val="18"/>
                <w:szCs w:val="18"/>
              </w:rPr>
            </w:pPr>
            <w:r w:rsidRPr="004B4DED">
              <w:rPr>
                <w:rFonts w:ascii="Arial" w:hAnsi="Arial" w:cs="Arial"/>
                <w:sz w:val="18"/>
                <w:szCs w:val="18"/>
              </w:rPr>
              <w:t>485 x 470 x 915</w:t>
            </w:r>
          </w:p>
        </w:tc>
      </w:tr>
      <w:tr w:rsidR="004B4DED" w:rsidRPr="004B4DED" w:rsidTr="007F4BCC">
        <w:tc>
          <w:tcPr>
            <w:tcW w:w="3348" w:type="dxa"/>
          </w:tcPr>
          <w:p w:rsidR="004B4DED" w:rsidRPr="004B4DED" w:rsidRDefault="004B4DED" w:rsidP="007F4BCC">
            <w:pPr>
              <w:rPr>
                <w:rFonts w:ascii="Arial" w:hAnsi="Arial" w:cs="Arial"/>
                <w:sz w:val="18"/>
                <w:szCs w:val="18"/>
              </w:rPr>
            </w:pPr>
            <w:r w:rsidRPr="004B4DED">
              <w:rPr>
                <w:rFonts w:ascii="Arial" w:hAnsi="Arial" w:cs="Arial"/>
                <w:sz w:val="18"/>
                <w:szCs w:val="18"/>
              </w:rPr>
              <w:t>Rozměry topeniště Š x D x H)</w:t>
            </w:r>
          </w:p>
        </w:tc>
        <w:tc>
          <w:tcPr>
            <w:tcW w:w="1356" w:type="dxa"/>
          </w:tcPr>
          <w:p w:rsidR="004B4DED" w:rsidRPr="004B4DED" w:rsidRDefault="004B4DED" w:rsidP="007F4BCC">
            <w:pPr>
              <w:rPr>
                <w:rFonts w:ascii="Arial" w:hAnsi="Arial" w:cs="Arial"/>
                <w:sz w:val="18"/>
                <w:szCs w:val="18"/>
              </w:rPr>
            </w:pPr>
            <w:r w:rsidRPr="004B4DED">
              <w:rPr>
                <w:rFonts w:ascii="Arial" w:hAnsi="Arial" w:cs="Arial"/>
                <w:sz w:val="18"/>
                <w:szCs w:val="18"/>
              </w:rPr>
              <w:t>(mm)</w:t>
            </w:r>
          </w:p>
        </w:tc>
        <w:tc>
          <w:tcPr>
            <w:tcW w:w="2352" w:type="dxa"/>
          </w:tcPr>
          <w:p w:rsidR="004B4DED" w:rsidRPr="004B4DED" w:rsidRDefault="004B4DED" w:rsidP="007F4BCC">
            <w:pPr>
              <w:rPr>
                <w:rFonts w:ascii="Arial" w:hAnsi="Arial" w:cs="Arial"/>
                <w:sz w:val="18"/>
                <w:szCs w:val="18"/>
              </w:rPr>
            </w:pPr>
            <w:r w:rsidRPr="004B4DED">
              <w:rPr>
                <w:rFonts w:ascii="Arial" w:hAnsi="Arial" w:cs="Arial"/>
                <w:sz w:val="18"/>
                <w:szCs w:val="18"/>
              </w:rPr>
              <w:t>300 x 350 x 230</w:t>
            </w:r>
          </w:p>
        </w:tc>
      </w:tr>
      <w:tr w:rsidR="004B4DED" w:rsidRPr="004B4DED" w:rsidTr="007F4BCC">
        <w:tc>
          <w:tcPr>
            <w:tcW w:w="3348" w:type="dxa"/>
          </w:tcPr>
          <w:p w:rsidR="004B4DED" w:rsidRPr="004B4DED" w:rsidRDefault="004B4DED" w:rsidP="007F4BCC">
            <w:pPr>
              <w:rPr>
                <w:rFonts w:ascii="Arial" w:hAnsi="Arial" w:cs="Arial"/>
                <w:sz w:val="18"/>
                <w:szCs w:val="18"/>
              </w:rPr>
            </w:pPr>
            <w:r w:rsidRPr="004B4DED">
              <w:rPr>
                <w:rFonts w:ascii="Arial" w:hAnsi="Arial" w:cs="Arial"/>
                <w:sz w:val="18"/>
                <w:szCs w:val="18"/>
              </w:rPr>
              <w:t>Průměr kouřovodu</w:t>
            </w:r>
          </w:p>
        </w:tc>
        <w:tc>
          <w:tcPr>
            <w:tcW w:w="1356" w:type="dxa"/>
          </w:tcPr>
          <w:p w:rsidR="004B4DED" w:rsidRPr="004B4DED" w:rsidRDefault="004B4DED" w:rsidP="007F4BCC">
            <w:pPr>
              <w:rPr>
                <w:rFonts w:ascii="Arial" w:hAnsi="Arial" w:cs="Arial"/>
                <w:sz w:val="18"/>
                <w:szCs w:val="18"/>
              </w:rPr>
            </w:pPr>
            <w:r w:rsidRPr="004B4DED">
              <w:rPr>
                <w:rFonts w:ascii="Arial" w:hAnsi="Arial" w:cs="Arial"/>
                <w:sz w:val="18"/>
                <w:szCs w:val="18"/>
              </w:rPr>
              <w:t>(mm)</w:t>
            </w:r>
          </w:p>
        </w:tc>
        <w:tc>
          <w:tcPr>
            <w:tcW w:w="2352" w:type="dxa"/>
          </w:tcPr>
          <w:p w:rsidR="004B4DED" w:rsidRPr="004B4DED" w:rsidRDefault="004B4DED" w:rsidP="007F4BCC">
            <w:pPr>
              <w:rPr>
                <w:rFonts w:ascii="Arial" w:hAnsi="Arial" w:cs="Arial"/>
                <w:sz w:val="18"/>
                <w:szCs w:val="18"/>
              </w:rPr>
            </w:pPr>
            <w:r w:rsidRPr="004B4DED">
              <w:rPr>
                <w:rFonts w:ascii="Arial" w:hAnsi="Arial" w:cs="Arial"/>
                <w:sz w:val="18"/>
                <w:szCs w:val="18"/>
              </w:rPr>
              <w:t xml:space="preserve">120 </w:t>
            </w:r>
          </w:p>
        </w:tc>
      </w:tr>
      <w:tr w:rsidR="004B4DED" w:rsidRPr="004B4DED" w:rsidTr="007F4BCC">
        <w:tc>
          <w:tcPr>
            <w:tcW w:w="3348" w:type="dxa"/>
          </w:tcPr>
          <w:p w:rsidR="004B4DED" w:rsidRPr="004B4DED" w:rsidRDefault="004B4DED" w:rsidP="007F4BCC">
            <w:pPr>
              <w:rPr>
                <w:rFonts w:ascii="Arial" w:hAnsi="Arial" w:cs="Arial"/>
                <w:sz w:val="18"/>
                <w:szCs w:val="18"/>
              </w:rPr>
            </w:pPr>
            <w:r w:rsidRPr="004B4DED">
              <w:rPr>
                <w:rFonts w:ascii="Arial" w:hAnsi="Arial" w:cs="Arial"/>
                <w:sz w:val="18"/>
                <w:szCs w:val="18"/>
              </w:rPr>
              <w:t>Palivo</w:t>
            </w:r>
          </w:p>
        </w:tc>
        <w:tc>
          <w:tcPr>
            <w:tcW w:w="1356" w:type="dxa"/>
          </w:tcPr>
          <w:p w:rsidR="004B4DED" w:rsidRPr="004B4DED" w:rsidRDefault="004B4DED" w:rsidP="007F4BCC">
            <w:pPr>
              <w:rPr>
                <w:rFonts w:ascii="Arial" w:hAnsi="Arial" w:cs="Arial"/>
                <w:sz w:val="18"/>
                <w:szCs w:val="18"/>
              </w:rPr>
            </w:pPr>
          </w:p>
        </w:tc>
        <w:tc>
          <w:tcPr>
            <w:tcW w:w="2352" w:type="dxa"/>
          </w:tcPr>
          <w:p w:rsidR="004B4DED" w:rsidRPr="004B4DED" w:rsidRDefault="004B4DED" w:rsidP="007F4BCC">
            <w:pPr>
              <w:rPr>
                <w:rFonts w:ascii="Arial" w:hAnsi="Arial" w:cs="Arial"/>
                <w:sz w:val="18"/>
                <w:szCs w:val="18"/>
              </w:rPr>
            </w:pPr>
            <w:r w:rsidRPr="004B4DED">
              <w:rPr>
                <w:rFonts w:ascii="Arial" w:hAnsi="Arial" w:cs="Arial"/>
                <w:sz w:val="18"/>
                <w:szCs w:val="18"/>
              </w:rPr>
              <w:t>polenové dříví, dřevěné brikety</w:t>
            </w:r>
          </w:p>
        </w:tc>
      </w:tr>
      <w:tr w:rsidR="004B4DED" w:rsidRPr="004B4DED" w:rsidTr="007F4BCC">
        <w:tc>
          <w:tcPr>
            <w:tcW w:w="3348" w:type="dxa"/>
          </w:tcPr>
          <w:p w:rsidR="004B4DED" w:rsidRPr="004B4DED" w:rsidRDefault="004B4DED" w:rsidP="007F4BCC">
            <w:pPr>
              <w:rPr>
                <w:rFonts w:ascii="Arial" w:hAnsi="Arial" w:cs="Arial"/>
                <w:sz w:val="18"/>
                <w:szCs w:val="18"/>
              </w:rPr>
            </w:pPr>
            <w:r w:rsidRPr="004B4DED">
              <w:rPr>
                <w:rFonts w:ascii="Arial" w:hAnsi="Arial" w:cs="Arial"/>
                <w:sz w:val="18"/>
                <w:szCs w:val="18"/>
              </w:rPr>
              <w:t>Čistá hmotnost (netto)</w:t>
            </w:r>
          </w:p>
        </w:tc>
        <w:tc>
          <w:tcPr>
            <w:tcW w:w="1356" w:type="dxa"/>
          </w:tcPr>
          <w:p w:rsidR="004B4DED" w:rsidRPr="004B4DED" w:rsidRDefault="004B4DED" w:rsidP="007F4BCC">
            <w:pPr>
              <w:rPr>
                <w:rFonts w:ascii="Arial" w:hAnsi="Arial" w:cs="Arial"/>
                <w:sz w:val="18"/>
                <w:szCs w:val="18"/>
              </w:rPr>
            </w:pPr>
            <w:r w:rsidRPr="004B4DED">
              <w:rPr>
                <w:rFonts w:ascii="Arial" w:hAnsi="Arial" w:cs="Arial"/>
                <w:sz w:val="18"/>
                <w:szCs w:val="18"/>
              </w:rPr>
              <w:t>(kg)</w:t>
            </w:r>
          </w:p>
        </w:tc>
        <w:tc>
          <w:tcPr>
            <w:tcW w:w="2352" w:type="dxa"/>
          </w:tcPr>
          <w:p w:rsidR="004B4DED" w:rsidRPr="004B4DED" w:rsidRDefault="004B4DED" w:rsidP="007F4BCC">
            <w:pPr>
              <w:rPr>
                <w:rFonts w:ascii="Arial" w:hAnsi="Arial" w:cs="Arial"/>
                <w:sz w:val="18"/>
                <w:szCs w:val="18"/>
              </w:rPr>
            </w:pPr>
            <w:r w:rsidRPr="004B4DED">
              <w:rPr>
                <w:rFonts w:ascii="Arial" w:hAnsi="Arial" w:cs="Arial"/>
                <w:sz w:val="18"/>
                <w:szCs w:val="18"/>
              </w:rPr>
              <w:t>65</w:t>
            </w:r>
          </w:p>
        </w:tc>
      </w:tr>
      <w:tr w:rsidR="004B4DED" w:rsidRPr="004B4DED" w:rsidTr="007F4BCC">
        <w:tc>
          <w:tcPr>
            <w:tcW w:w="3348" w:type="dxa"/>
          </w:tcPr>
          <w:p w:rsidR="004B4DED" w:rsidRPr="004B4DED" w:rsidRDefault="004B4DED" w:rsidP="007F4BCC">
            <w:pPr>
              <w:rPr>
                <w:rFonts w:ascii="Arial" w:hAnsi="Arial" w:cs="Arial"/>
                <w:sz w:val="18"/>
                <w:szCs w:val="18"/>
              </w:rPr>
            </w:pPr>
            <w:r w:rsidRPr="004B4DED">
              <w:rPr>
                <w:rFonts w:ascii="Arial" w:hAnsi="Arial" w:cs="Arial"/>
                <w:sz w:val="18"/>
                <w:szCs w:val="18"/>
              </w:rPr>
              <w:t>Hrubá hmotnost</w:t>
            </w:r>
          </w:p>
        </w:tc>
        <w:tc>
          <w:tcPr>
            <w:tcW w:w="1356" w:type="dxa"/>
          </w:tcPr>
          <w:p w:rsidR="004B4DED" w:rsidRPr="004B4DED" w:rsidRDefault="004B4DED" w:rsidP="007F4BCC">
            <w:pPr>
              <w:rPr>
                <w:rFonts w:ascii="Arial" w:hAnsi="Arial" w:cs="Arial"/>
                <w:sz w:val="18"/>
                <w:szCs w:val="18"/>
              </w:rPr>
            </w:pPr>
            <w:r w:rsidRPr="004B4DED">
              <w:rPr>
                <w:rFonts w:ascii="Arial" w:hAnsi="Arial" w:cs="Arial"/>
                <w:sz w:val="18"/>
                <w:szCs w:val="18"/>
              </w:rPr>
              <w:t>(kg)</w:t>
            </w:r>
          </w:p>
        </w:tc>
        <w:tc>
          <w:tcPr>
            <w:tcW w:w="2352" w:type="dxa"/>
          </w:tcPr>
          <w:p w:rsidR="004B4DED" w:rsidRPr="004B4DED" w:rsidRDefault="004B4DED" w:rsidP="007F4BCC">
            <w:pPr>
              <w:rPr>
                <w:rFonts w:ascii="Arial" w:hAnsi="Arial" w:cs="Arial"/>
                <w:sz w:val="18"/>
                <w:szCs w:val="18"/>
              </w:rPr>
            </w:pPr>
            <w:r w:rsidRPr="004B4DED">
              <w:rPr>
                <w:rFonts w:ascii="Arial" w:hAnsi="Arial" w:cs="Arial"/>
                <w:sz w:val="18"/>
                <w:szCs w:val="18"/>
              </w:rPr>
              <w:t>70</w:t>
            </w:r>
          </w:p>
        </w:tc>
      </w:tr>
    </w:tbl>
    <w:p w:rsidR="004B4DED" w:rsidRDefault="004B4DED" w:rsidP="00456A28">
      <w:pPr>
        <w:spacing w:after="40"/>
        <w:rPr>
          <w:rFonts w:ascii="Arial" w:hAnsi="Arial" w:cs="Arial"/>
          <w:b/>
          <w:sz w:val="18"/>
          <w:szCs w:val="18"/>
        </w:rPr>
      </w:pPr>
    </w:p>
    <w:p w:rsidR="004B4DED" w:rsidRDefault="004B4DED" w:rsidP="00456A28">
      <w:pPr>
        <w:spacing w:after="40"/>
        <w:rPr>
          <w:rFonts w:ascii="Arial" w:hAnsi="Arial" w:cs="Arial"/>
          <w:b/>
          <w:sz w:val="18"/>
          <w:szCs w:val="18"/>
        </w:rPr>
      </w:pPr>
    </w:p>
    <w:p w:rsidR="004B4DED" w:rsidRDefault="004B4DED" w:rsidP="00456A28">
      <w:pPr>
        <w:spacing w:after="40"/>
        <w:rPr>
          <w:rFonts w:ascii="Arial" w:hAnsi="Arial" w:cs="Arial"/>
          <w:b/>
          <w:sz w:val="18"/>
          <w:szCs w:val="18"/>
        </w:rPr>
      </w:pPr>
    </w:p>
    <w:p w:rsidR="004B4DED" w:rsidRDefault="004B4DED" w:rsidP="00456A28">
      <w:pPr>
        <w:spacing w:after="40"/>
        <w:rPr>
          <w:rFonts w:ascii="Arial" w:hAnsi="Arial" w:cs="Arial"/>
          <w:b/>
          <w:sz w:val="18"/>
          <w:szCs w:val="18"/>
        </w:rPr>
      </w:pPr>
    </w:p>
    <w:p w:rsidR="00456A28" w:rsidRPr="004B4DED" w:rsidRDefault="00456A28" w:rsidP="00456A28">
      <w:pPr>
        <w:spacing w:after="40"/>
        <w:rPr>
          <w:rFonts w:ascii="Arial" w:hAnsi="Arial" w:cs="Arial"/>
          <w:b/>
          <w:sz w:val="18"/>
          <w:szCs w:val="18"/>
        </w:rPr>
      </w:pPr>
      <w:r w:rsidRPr="004B4DED">
        <w:rPr>
          <w:rFonts w:ascii="Arial" w:hAnsi="Arial" w:cs="Arial"/>
          <w:b/>
          <w:sz w:val="18"/>
          <w:szCs w:val="18"/>
        </w:rPr>
        <w:t>Záruční podmínky</w:t>
      </w:r>
    </w:p>
    <w:p w:rsidR="00456A28" w:rsidRPr="004B4DED" w:rsidRDefault="00456A28" w:rsidP="00456A28">
      <w:pPr>
        <w:spacing w:after="40"/>
        <w:rPr>
          <w:rFonts w:ascii="Arial" w:hAnsi="Arial" w:cs="Arial"/>
          <w:sz w:val="18"/>
          <w:szCs w:val="18"/>
        </w:rPr>
      </w:pPr>
    </w:p>
    <w:p w:rsidR="00456A28" w:rsidRPr="004B4DED" w:rsidRDefault="00456A28" w:rsidP="00456A28">
      <w:pPr>
        <w:spacing w:after="40"/>
        <w:rPr>
          <w:rFonts w:ascii="Arial" w:hAnsi="Arial" w:cs="Arial"/>
          <w:sz w:val="18"/>
          <w:szCs w:val="18"/>
        </w:rPr>
      </w:pPr>
      <w:r w:rsidRPr="004B4DED">
        <w:rPr>
          <w:rFonts w:ascii="Arial" w:hAnsi="Arial" w:cs="Arial"/>
          <w:sz w:val="18"/>
          <w:szCs w:val="18"/>
        </w:rPr>
        <w:t xml:space="preserve">Záruka platí ode datumu nákupu výrobku, což zákazník prokazuje potvrzeným záručním listem a originální účtenkou.                                                                                   </w:t>
      </w:r>
    </w:p>
    <w:p w:rsidR="00456A28" w:rsidRPr="004B4DED" w:rsidRDefault="00456A28" w:rsidP="00456A28">
      <w:pPr>
        <w:spacing w:after="40"/>
        <w:rPr>
          <w:rFonts w:ascii="Arial" w:hAnsi="Arial" w:cs="Arial"/>
          <w:sz w:val="18"/>
          <w:szCs w:val="18"/>
        </w:rPr>
      </w:pPr>
      <w:r w:rsidRPr="004B4DED">
        <w:rPr>
          <w:rFonts w:ascii="Arial" w:hAnsi="Arial" w:cs="Arial"/>
          <w:sz w:val="18"/>
          <w:szCs w:val="18"/>
        </w:rPr>
        <w:t>Záruku uznáváme na dobu uvedenou v tomto záručním listě za těchto  podmínek:</w:t>
      </w:r>
    </w:p>
    <w:p w:rsidR="00456A28" w:rsidRPr="004B4DED" w:rsidRDefault="00456A28" w:rsidP="00456A28">
      <w:pPr>
        <w:spacing w:after="40"/>
        <w:rPr>
          <w:rFonts w:ascii="Arial" w:hAnsi="Arial" w:cs="Arial"/>
          <w:sz w:val="18"/>
          <w:szCs w:val="18"/>
        </w:rPr>
      </w:pPr>
    </w:p>
    <w:p w:rsidR="00456A28" w:rsidRPr="004B4DED" w:rsidRDefault="00456A28" w:rsidP="00456A28">
      <w:pPr>
        <w:spacing w:after="40"/>
        <w:rPr>
          <w:rFonts w:ascii="Arial" w:hAnsi="Arial" w:cs="Arial"/>
          <w:sz w:val="18"/>
          <w:szCs w:val="18"/>
        </w:rPr>
      </w:pPr>
      <w:r w:rsidRPr="004B4DED">
        <w:rPr>
          <w:rFonts w:ascii="Arial" w:hAnsi="Arial" w:cs="Arial"/>
          <w:sz w:val="18"/>
          <w:szCs w:val="18"/>
        </w:rPr>
        <w:t>•  Že byl výrobek používaný v souladu s návodem nakládáno v souladu s těmito pokyny.</w:t>
      </w:r>
    </w:p>
    <w:p w:rsidR="00456A28" w:rsidRPr="004B4DED" w:rsidRDefault="00456A28" w:rsidP="00456A28">
      <w:pPr>
        <w:spacing w:after="40"/>
        <w:rPr>
          <w:rFonts w:ascii="Arial" w:hAnsi="Arial" w:cs="Arial"/>
          <w:sz w:val="18"/>
          <w:szCs w:val="18"/>
        </w:rPr>
      </w:pPr>
      <w:r w:rsidRPr="004B4DED">
        <w:rPr>
          <w:rFonts w:ascii="Arial" w:hAnsi="Arial" w:cs="Arial"/>
          <w:sz w:val="18"/>
          <w:szCs w:val="18"/>
        </w:rPr>
        <w:t>• Že výrobek nebyl mechanicky poškozený.</w:t>
      </w:r>
    </w:p>
    <w:p w:rsidR="00456A28" w:rsidRPr="004B4DED" w:rsidRDefault="00456A28" w:rsidP="00456A28">
      <w:pPr>
        <w:spacing w:after="40"/>
        <w:rPr>
          <w:rFonts w:ascii="Arial" w:hAnsi="Arial" w:cs="Arial"/>
          <w:sz w:val="18"/>
          <w:szCs w:val="18"/>
        </w:rPr>
      </w:pPr>
      <w:r w:rsidRPr="004B4DED">
        <w:rPr>
          <w:rFonts w:ascii="Arial" w:hAnsi="Arial" w:cs="Arial"/>
          <w:sz w:val="18"/>
          <w:szCs w:val="18"/>
        </w:rPr>
        <w:t>• Že výrobek byl připojen na komín dle platných norem</w:t>
      </w:r>
    </w:p>
    <w:p w:rsidR="00456A28" w:rsidRPr="004B4DED" w:rsidRDefault="00456A28" w:rsidP="00456A28">
      <w:pPr>
        <w:spacing w:after="40"/>
        <w:rPr>
          <w:rFonts w:ascii="Arial" w:hAnsi="Arial" w:cs="Arial"/>
          <w:sz w:val="18"/>
          <w:szCs w:val="18"/>
        </w:rPr>
      </w:pPr>
      <w:r w:rsidRPr="004B4DED">
        <w:rPr>
          <w:rFonts w:ascii="Arial" w:hAnsi="Arial" w:cs="Arial"/>
          <w:sz w:val="18"/>
          <w:szCs w:val="18"/>
        </w:rPr>
        <w:t>• Že na výrobku nebyly provedeny neoprávněné zásahy či úpravy</w:t>
      </w:r>
    </w:p>
    <w:p w:rsidR="00456A28" w:rsidRPr="004B4DED" w:rsidRDefault="00456A28" w:rsidP="00456A28">
      <w:pPr>
        <w:spacing w:after="40"/>
        <w:rPr>
          <w:rFonts w:ascii="Arial" w:hAnsi="Arial" w:cs="Arial"/>
          <w:sz w:val="18"/>
          <w:szCs w:val="18"/>
        </w:rPr>
      </w:pPr>
    </w:p>
    <w:p w:rsidR="00456A28" w:rsidRPr="004B4DED" w:rsidRDefault="00456A28" w:rsidP="00456A28">
      <w:pPr>
        <w:spacing w:after="40"/>
        <w:rPr>
          <w:rFonts w:ascii="Arial" w:hAnsi="Arial" w:cs="Arial"/>
          <w:b/>
          <w:sz w:val="18"/>
          <w:szCs w:val="18"/>
        </w:rPr>
      </w:pPr>
      <w:r w:rsidRPr="004B4DED">
        <w:rPr>
          <w:rFonts w:ascii="Arial" w:hAnsi="Arial" w:cs="Arial"/>
          <w:b/>
          <w:sz w:val="18"/>
          <w:szCs w:val="18"/>
        </w:rPr>
        <w:t>Záruční list</w:t>
      </w:r>
    </w:p>
    <w:p w:rsidR="00456A28" w:rsidRPr="004B4DED" w:rsidRDefault="00456A28" w:rsidP="00456A28">
      <w:pPr>
        <w:spacing w:after="40"/>
        <w:rPr>
          <w:rFonts w:ascii="Arial" w:hAnsi="Arial" w:cs="Arial"/>
          <w:sz w:val="18"/>
          <w:szCs w:val="18"/>
        </w:rPr>
      </w:pPr>
    </w:p>
    <w:p w:rsidR="00456A28" w:rsidRPr="004B4DED" w:rsidRDefault="00456A28" w:rsidP="00456A28">
      <w:pPr>
        <w:spacing w:after="40"/>
        <w:rPr>
          <w:rFonts w:ascii="Arial" w:hAnsi="Arial" w:cs="Arial"/>
          <w:sz w:val="18"/>
          <w:szCs w:val="18"/>
        </w:rPr>
      </w:pPr>
      <w:r w:rsidRPr="004B4DED">
        <w:rPr>
          <w:rFonts w:ascii="Arial" w:hAnsi="Arial" w:cs="Arial"/>
          <w:sz w:val="18"/>
          <w:szCs w:val="18"/>
        </w:rPr>
        <w:t>Výrobek………………………………..kamna</w:t>
      </w:r>
      <w:r w:rsidRPr="004B4DED">
        <w:rPr>
          <w:sz w:val="18"/>
          <w:szCs w:val="18"/>
        </w:rPr>
        <w:t xml:space="preserve"> </w:t>
      </w:r>
      <w:r w:rsidRPr="004B4DED">
        <w:rPr>
          <w:rFonts w:ascii="Arial" w:hAnsi="Arial" w:cs="Arial"/>
          <w:sz w:val="18"/>
          <w:szCs w:val="18"/>
        </w:rPr>
        <w:t>na tuhá paliva</w:t>
      </w:r>
    </w:p>
    <w:p w:rsidR="00456A28" w:rsidRPr="004B4DED" w:rsidRDefault="00456A28" w:rsidP="00456A28">
      <w:pPr>
        <w:spacing w:after="40"/>
        <w:rPr>
          <w:rFonts w:ascii="Arial" w:hAnsi="Arial" w:cs="Arial"/>
          <w:sz w:val="18"/>
          <w:szCs w:val="18"/>
        </w:rPr>
      </w:pPr>
      <w:r w:rsidRPr="004B4DED">
        <w:rPr>
          <w:rFonts w:ascii="Arial" w:hAnsi="Arial" w:cs="Arial"/>
          <w:sz w:val="18"/>
          <w:szCs w:val="18"/>
        </w:rPr>
        <w:t>Model  …………………………………MAGION</w:t>
      </w:r>
    </w:p>
    <w:p w:rsidR="00FC7F75" w:rsidRPr="004B4DED" w:rsidRDefault="00456A28" w:rsidP="00456A28">
      <w:pPr>
        <w:spacing w:after="40"/>
        <w:rPr>
          <w:rFonts w:ascii="Arial" w:hAnsi="Arial" w:cs="Arial"/>
          <w:sz w:val="18"/>
          <w:szCs w:val="18"/>
        </w:rPr>
      </w:pPr>
      <w:r w:rsidRPr="004B4DED">
        <w:rPr>
          <w:rFonts w:ascii="Arial" w:hAnsi="Arial" w:cs="Arial"/>
          <w:sz w:val="18"/>
          <w:szCs w:val="18"/>
        </w:rPr>
        <w:t>Záruční doba…………………………</w:t>
      </w:r>
      <w:r w:rsidRPr="004B4DED">
        <w:rPr>
          <w:sz w:val="18"/>
          <w:szCs w:val="18"/>
        </w:rPr>
        <w:t xml:space="preserve"> </w:t>
      </w:r>
      <w:r w:rsidRPr="004B4DED">
        <w:rPr>
          <w:rFonts w:ascii="Arial" w:hAnsi="Arial" w:cs="Arial"/>
          <w:sz w:val="18"/>
          <w:szCs w:val="18"/>
        </w:rPr>
        <w:t>24 měsíců</w:t>
      </w:r>
    </w:p>
    <w:tbl>
      <w:tblPr>
        <w:tblStyle w:val="Mkatabulky"/>
        <w:tblpPr w:leftFromText="180" w:rightFromText="180" w:vertAnchor="text" w:horzAnchor="margin" w:tblpY="301"/>
        <w:tblW w:w="6476" w:type="dxa"/>
        <w:tblLook w:val="04A0" w:firstRow="1" w:lastRow="0" w:firstColumn="1" w:lastColumn="0" w:noHBand="0" w:noVBand="1"/>
      </w:tblPr>
      <w:tblGrid>
        <w:gridCol w:w="2090"/>
        <w:gridCol w:w="2193"/>
        <w:gridCol w:w="2193"/>
      </w:tblGrid>
      <w:tr w:rsidR="00456A28" w:rsidRPr="004B4DED" w:rsidTr="00456A28">
        <w:trPr>
          <w:trHeight w:val="854"/>
        </w:trPr>
        <w:tc>
          <w:tcPr>
            <w:tcW w:w="2090" w:type="dxa"/>
          </w:tcPr>
          <w:p w:rsidR="00456A28" w:rsidRPr="004B4DED" w:rsidRDefault="00456A28" w:rsidP="00456A28">
            <w:pPr>
              <w:spacing w:after="40"/>
              <w:rPr>
                <w:rFonts w:ascii="Arial" w:hAnsi="Arial" w:cs="Arial"/>
                <w:sz w:val="18"/>
                <w:szCs w:val="18"/>
              </w:rPr>
            </w:pPr>
            <w:r w:rsidRPr="004B4DED">
              <w:rPr>
                <w:rFonts w:ascii="Arial" w:hAnsi="Arial" w:cs="Arial"/>
                <w:sz w:val="18"/>
                <w:szCs w:val="18"/>
              </w:rPr>
              <w:t>Výrobní číslo</w:t>
            </w:r>
          </w:p>
        </w:tc>
        <w:tc>
          <w:tcPr>
            <w:tcW w:w="2193" w:type="dxa"/>
          </w:tcPr>
          <w:p w:rsidR="00456A28" w:rsidRPr="004B4DED" w:rsidRDefault="00456A28" w:rsidP="00456A28">
            <w:pPr>
              <w:spacing w:after="40"/>
              <w:rPr>
                <w:rFonts w:ascii="Arial" w:hAnsi="Arial" w:cs="Arial"/>
                <w:sz w:val="18"/>
                <w:szCs w:val="18"/>
              </w:rPr>
            </w:pPr>
            <w:r w:rsidRPr="004B4DED">
              <w:rPr>
                <w:rFonts w:ascii="Arial" w:hAnsi="Arial" w:cs="Arial"/>
                <w:sz w:val="18"/>
                <w:szCs w:val="18"/>
              </w:rPr>
              <w:t>Datum prodeje</w:t>
            </w:r>
          </w:p>
        </w:tc>
        <w:tc>
          <w:tcPr>
            <w:tcW w:w="2193" w:type="dxa"/>
          </w:tcPr>
          <w:p w:rsidR="00456A28" w:rsidRPr="004B4DED" w:rsidRDefault="00456A28" w:rsidP="00456A28">
            <w:pPr>
              <w:spacing w:after="40"/>
              <w:rPr>
                <w:rFonts w:ascii="Arial" w:hAnsi="Arial" w:cs="Arial"/>
                <w:sz w:val="18"/>
                <w:szCs w:val="18"/>
              </w:rPr>
            </w:pPr>
            <w:r w:rsidRPr="004B4DED">
              <w:rPr>
                <w:rFonts w:ascii="Arial" w:hAnsi="Arial" w:cs="Arial"/>
                <w:sz w:val="18"/>
                <w:szCs w:val="18"/>
              </w:rPr>
              <w:t>Razítko a podpis prodavače</w:t>
            </w:r>
          </w:p>
        </w:tc>
      </w:tr>
      <w:tr w:rsidR="00456A28" w:rsidRPr="004B4DED" w:rsidTr="00456A28">
        <w:trPr>
          <w:trHeight w:val="1241"/>
        </w:trPr>
        <w:tc>
          <w:tcPr>
            <w:tcW w:w="2090" w:type="dxa"/>
          </w:tcPr>
          <w:p w:rsidR="00456A28" w:rsidRPr="004B4DED" w:rsidRDefault="00456A28" w:rsidP="00456A28">
            <w:pPr>
              <w:spacing w:after="40"/>
              <w:rPr>
                <w:rFonts w:ascii="Arial" w:hAnsi="Arial" w:cs="Arial"/>
                <w:sz w:val="18"/>
                <w:szCs w:val="18"/>
              </w:rPr>
            </w:pPr>
          </w:p>
          <w:p w:rsidR="00456A28" w:rsidRPr="004B4DED" w:rsidRDefault="00456A28" w:rsidP="00456A28">
            <w:pPr>
              <w:spacing w:after="40"/>
              <w:rPr>
                <w:rFonts w:ascii="Arial" w:hAnsi="Arial" w:cs="Arial"/>
                <w:sz w:val="18"/>
                <w:szCs w:val="18"/>
              </w:rPr>
            </w:pPr>
          </w:p>
        </w:tc>
        <w:tc>
          <w:tcPr>
            <w:tcW w:w="2193" w:type="dxa"/>
          </w:tcPr>
          <w:p w:rsidR="00456A28" w:rsidRPr="004B4DED" w:rsidRDefault="00456A28" w:rsidP="00456A28">
            <w:pPr>
              <w:spacing w:after="40"/>
              <w:rPr>
                <w:rFonts w:ascii="Arial" w:hAnsi="Arial" w:cs="Arial"/>
                <w:sz w:val="18"/>
                <w:szCs w:val="18"/>
              </w:rPr>
            </w:pPr>
          </w:p>
        </w:tc>
        <w:tc>
          <w:tcPr>
            <w:tcW w:w="2193" w:type="dxa"/>
          </w:tcPr>
          <w:p w:rsidR="00456A28" w:rsidRPr="004B4DED" w:rsidRDefault="00456A28" w:rsidP="00456A28">
            <w:pPr>
              <w:spacing w:after="40"/>
              <w:rPr>
                <w:rFonts w:ascii="Arial" w:hAnsi="Arial" w:cs="Arial"/>
                <w:sz w:val="18"/>
                <w:szCs w:val="18"/>
              </w:rPr>
            </w:pPr>
          </w:p>
        </w:tc>
      </w:tr>
    </w:tbl>
    <w:p w:rsidR="00456A28" w:rsidRDefault="00456A28" w:rsidP="00456A28">
      <w:pPr>
        <w:jc w:val="center"/>
        <w:rPr>
          <w:rFonts w:ascii="Arial" w:hAnsi="Arial" w:cs="Arial"/>
          <w:sz w:val="32"/>
          <w:szCs w:val="32"/>
        </w:rPr>
      </w:pPr>
      <w:r w:rsidRPr="001C4A1E">
        <w:rPr>
          <w:rFonts w:ascii="Arial" w:hAnsi="Arial" w:cs="Arial"/>
          <w:sz w:val="96"/>
          <w:szCs w:val="96"/>
        </w:rPr>
        <w:lastRenderedPageBreak/>
        <w:t>&gt;&gt;Spin</w:t>
      </w:r>
      <w:r>
        <w:rPr>
          <w:rFonts w:ascii="Arial" w:hAnsi="Arial" w:cs="Arial"/>
          <w:sz w:val="96"/>
          <w:szCs w:val="96"/>
        </w:rPr>
        <w:t xml:space="preserve"> plam</w:t>
      </w:r>
      <w:r w:rsidRPr="001C4A1E">
        <w:rPr>
          <w:rFonts w:ascii="Arial" w:hAnsi="Arial" w:cs="Arial"/>
          <w:sz w:val="96"/>
          <w:szCs w:val="96"/>
        </w:rPr>
        <w:t>&lt;&lt;</w:t>
      </w:r>
    </w:p>
    <w:p w:rsidR="00456A28" w:rsidRDefault="00456A28" w:rsidP="00456A28">
      <w:pPr>
        <w:spacing w:after="100"/>
        <w:jc w:val="center"/>
        <w:rPr>
          <w:rFonts w:ascii="Arial" w:hAnsi="Arial" w:cs="Arial"/>
          <w:sz w:val="32"/>
          <w:szCs w:val="32"/>
          <w:u w:val="single"/>
        </w:rPr>
      </w:pPr>
      <w:r>
        <w:rPr>
          <w:rFonts w:ascii="Arial" w:hAnsi="Arial" w:cs="Arial"/>
          <w:sz w:val="32"/>
          <w:szCs w:val="32"/>
          <w:u w:val="single"/>
        </w:rPr>
        <w:t>16000 Leskovac, Donje Stopanje</w:t>
      </w:r>
    </w:p>
    <w:p w:rsidR="00CD103F" w:rsidRDefault="00CD103F" w:rsidP="00456A28">
      <w:pPr>
        <w:spacing w:after="100"/>
        <w:jc w:val="center"/>
        <w:rPr>
          <w:rFonts w:ascii="Arial" w:hAnsi="Arial" w:cs="Arial"/>
          <w:sz w:val="32"/>
          <w:szCs w:val="32"/>
          <w:u w:val="single"/>
        </w:rPr>
      </w:pPr>
      <w:r>
        <w:rPr>
          <w:rFonts w:ascii="Arial" w:hAnsi="Arial" w:cs="Arial"/>
          <w:sz w:val="32"/>
          <w:szCs w:val="32"/>
          <w:u w:val="single"/>
        </w:rPr>
        <w:t>Serbia</w:t>
      </w:r>
    </w:p>
    <w:p w:rsidR="00456A28" w:rsidRDefault="00456A28" w:rsidP="00456A28">
      <w:pPr>
        <w:spacing w:after="100"/>
        <w:jc w:val="center"/>
        <w:rPr>
          <w:rFonts w:ascii="Arial" w:hAnsi="Arial" w:cs="Arial"/>
          <w:sz w:val="32"/>
          <w:szCs w:val="32"/>
          <w:u w:val="single"/>
        </w:rPr>
      </w:pPr>
      <w:r>
        <w:rPr>
          <w:rFonts w:ascii="Arial" w:hAnsi="Arial" w:cs="Arial"/>
          <w:sz w:val="32"/>
          <w:szCs w:val="32"/>
          <w:u w:val="single"/>
        </w:rPr>
        <w:t xml:space="preserve">tel. +38116/253-687              </w:t>
      </w:r>
    </w:p>
    <w:p w:rsidR="00456A28" w:rsidRDefault="00456A28" w:rsidP="00456A28">
      <w:pPr>
        <w:spacing w:after="100"/>
        <w:jc w:val="center"/>
        <w:rPr>
          <w:rFonts w:ascii="Arial" w:hAnsi="Arial" w:cs="Arial"/>
          <w:sz w:val="32"/>
          <w:szCs w:val="32"/>
          <w:u w:val="single"/>
        </w:rPr>
      </w:pPr>
      <w:r>
        <w:rPr>
          <w:rFonts w:ascii="Arial" w:hAnsi="Arial" w:cs="Arial"/>
          <w:sz w:val="32"/>
          <w:szCs w:val="32"/>
          <w:u w:val="single"/>
        </w:rPr>
        <w:t xml:space="preserve">mail: </w:t>
      </w:r>
      <w:hyperlink r:id="rId6" w:history="1">
        <w:r w:rsidRPr="0083623B">
          <w:rPr>
            <w:rStyle w:val="Hypertextovodkaz"/>
            <w:rFonts w:ascii="Arial" w:hAnsi="Arial" w:cs="Arial"/>
            <w:sz w:val="32"/>
            <w:szCs w:val="32"/>
          </w:rPr>
          <w:t>spinplam.doo@gmail.com</w:t>
        </w:r>
      </w:hyperlink>
    </w:p>
    <w:p w:rsidR="00456A28" w:rsidRPr="005808BC" w:rsidRDefault="00456A28" w:rsidP="00456A28">
      <w:pPr>
        <w:spacing w:after="100"/>
        <w:jc w:val="center"/>
        <w:rPr>
          <w:rFonts w:ascii="Arial" w:hAnsi="Arial" w:cs="Arial"/>
          <w:sz w:val="32"/>
          <w:szCs w:val="32"/>
        </w:rPr>
      </w:pPr>
      <w:r>
        <w:rPr>
          <w:rFonts w:ascii="Arial" w:hAnsi="Arial" w:cs="Arial"/>
          <w:sz w:val="32"/>
          <w:szCs w:val="32"/>
          <w:u w:val="single"/>
        </w:rPr>
        <w:t>www.spinplam.com</w:t>
      </w:r>
    </w:p>
    <w:p w:rsidR="00456A28" w:rsidRDefault="00456A28" w:rsidP="00456A28">
      <w:pPr>
        <w:spacing w:after="100"/>
        <w:jc w:val="center"/>
        <w:rPr>
          <w:rFonts w:ascii="Arial" w:hAnsi="Arial" w:cs="Arial"/>
          <w:sz w:val="32"/>
          <w:szCs w:val="32"/>
          <w:u w:val="single"/>
        </w:rPr>
      </w:pPr>
      <w:r w:rsidRPr="0058511B">
        <w:rPr>
          <w:rFonts w:ascii="Arial" w:hAnsi="Arial" w:cs="Arial"/>
          <w:noProof/>
          <w:sz w:val="32"/>
          <w:szCs w:val="32"/>
          <w:lang w:val="cs-CZ" w:eastAsia="cs-CZ"/>
        </w:rPr>
        <w:drawing>
          <wp:inline distT="0" distB="0" distL="0" distR="0">
            <wp:extent cx="2484408" cy="373860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ion crven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0588" cy="3732852"/>
                    </a:xfrm>
                    <a:prstGeom prst="rect">
                      <a:avLst/>
                    </a:prstGeom>
                  </pic:spPr>
                </pic:pic>
              </a:graphicData>
            </a:graphic>
          </wp:inline>
        </w:drawing>
      </w:r>
    </w:p>
    <w:p w:rsidR="00456A28" w:rsidRPr="00BC0FF8" w:rsidRDefault="00456A28" w:rsidP="00BC0FF8">
      <w:pPr>
        <w:pStyle w:val="Odstavecseseznamem"/>
        <w:spacing w:after="100"/>
        <w:rPr>
          <w:rFonts w:ascii="Arial" w:hAnsi="Arial" w:cs="Arial"/>
          <w:sz w:val="40"/>
          <w:szCs w:val="40"/>
        </w:rPr>
      </w:pPr>
      <w:r>
        <w:rPr>
          <w:rFonts w:ascii="Arial" w:hAnsi="Arial" w:cs="Arial"/>
          <w:sz w:val="40"/>
          <w:szCs w:val="40"/>
        </w:rPr>
        <w:t xml:space="preserve">               &gt;MAGION</w:t>
      </w:r>
    </w:p>
    <w:p w:rsidR="00456A28" w:rsidRPr="004B4DED" w:rsidRDefault="0058492B" w:rsidP="000B32B2">
      <w:pPr>
        <w:spacing w:after="0"/>
        <w:rPr>
          <w:rFonts w:ascii="Arial" w:hAnsi="Arial" w:cs="Arial"/>
          <w:b/>
          <w:sz w:val="16"/>
          <w:szCs w:val="16"/>
        </w:rPr>
      </w:pPr>
      <w:r w:rsidRPr="004B4DED">
        <w:rPr>
          <w:rFonts w:ascii="Arial" w:hAnsi="Arial" w:cs="Arial"/>
          <w:b/>
          <w:sz w:val="16"/>
          <w:szCs w:val="16"/>
        </w:rPr>
        <w:lastRenderedPageBreak/>
        <w:t xml:space="preserve">Instalace kamen </w:t>
      </w:r>
    </w:p>
    <w:p w:rsidR="00B640B9" w:rsidRPr="004B4DED" w:rsidRDefault="00B640B9" w:rsidP="000B32B2">
      <w:pPr>
        <w:spacing w:after="0"/>
        <w:rPr>
          <w:rFonts w:ascii="Arial" w:hAnsi="Arial" w:cs="Arial"/>
          <w:sz w:val="16"/>
          <w:szCs w:val="16"/>
        </w:rPr>
      </w:pPr>
    </w:p>
    <w:p w:rsidR="0058492B" w:rsidRPr="004B4DED" w:rsidRDefault="0058492B" w:rsidP="000B32B2">
      <w:pPr>
        <w:spacing w:after="0"/>
        <w:rPr>
          <w:rFonts w:ascii="Arial" w:hAnsi="Arial" w:cs="Arial"/>
          <w:sz w:val="16"/>
          <w:szCs w:val="16"/>
        </w:rPr>
      </w:pPr>
      <w:r w:rsidRPr="004B4DED">
        <w:rPr>
          <w:rFonts w:ascii="Arial" w:hAnsi="Arial" w:cs="Arial"/>
          <w:sz w:val="16"/>
          <w:szCs w:val="16"/>
        </w:rPr>
        <w:t>Před použitím je třeba rukojet, která se nacházi v popelníku, namo</w:t>
      </w:r>
      <w:r w:rsidR="00CD103F">
        <w:rPr>
          <w:rFonts w:ascii="Arial" w:hAnsi="Arial" w:cs="Arial"/>
          <w:sz w:val="16"/>
          <w:szCs w:val="16"/>
        </w:rPr>
        <w:t>n</w:t>
      </w:r>
      <w:r w:rsidRPr="004B4DED">
        <w:rPr>
          <w:rFonts w:ascii="Arial" w:hAnsi="Arial" w:cs="Arial"/>
          <w:sz w:val="16"/>
          <w:szCs w:val="16"/>
        </w:rPr>
        <w:t>tovat na dvířka topeni</w:t>
      </w:r>
      <w:r w:rsidR="00CD103F">
        <w:rPr>
          <w:rFonts w:ascii="Arial" w:hAnsi="Arial" w:cs="Arial"/>
          <w:sz w:val="16"/>
          <w:szCs w:val="16"/>
        </w:rPr>
        <w:t>ště. Montuje se tak, že se na š</w:t>
      </w:r>
      <w:r w:rsidRPr="004B4DED">
        <w:rPr>
          <w:rFonts w:ascii="Arial" w:hAnsi="Arial" w:cs="Arial"/>
          <w:sz w:val="16"/>
          <w:szCs w:val="16"/>
        </w:rPr>
        <w:t>roub M8 nasadi klíč OK13 a utáhne tolik. Aby se mohla rukojet volně hýbat. Poté je třeba přípojit hrdio kouřovodu na horni</w:t>
      </w:r>
      <w:r w:rsidR="009D4CDC" w:rsidRPr="004B4DED">
        <w:rPr>
          <w:rFonts w:ascii="Arial" w:hAnsi="Arial" w:cs="Arial"/>
          <w:sz w:val="16"/>
          <w:szCs w:val="16"/>
        </w:rPr>
        <w:t xml:space="preserve"> desku kamen dvěma šrouby M6.</w:t>
      </w:r>
    </w:p>
    <w:p w:rsidR="009D4CDC" w:rsidRPr="004B4DED" w:rsidRDefault="009D4CDC" w:rsidP="000B32B2">
      <w:pPr>
        <w:spacing w:after="0"/>
        <w:rPr>
          <w:rFonts w:ascii="Arial" w:hAnsi="Arial" w:cs="Arial"/>
          <w:sz w:val="16"/>
          <w:szCs w:val="16"/>
        </w:rPr>
      </w:pPr>
      <w:r w:rsidRPr="004B4DED">
        <w:rPr>
          <w:rFonts w:ascii="Arial" w:hAnsi="Arial" w:cs="Arial"/>
          <w:sz w:val="16"/>
          <w:szCs w:val="16"/>
        </w:rPr>
        <w:t>Kvalitni instalace kamen na komín prostřednictvím kouřové roury je duležitým předpokladem k tomu, aby se zabránilo zpětnému tahu kouře do mistnosti, emisi škodlivých plynú a dlouhému zahřívání kamen.</w:t>
      </w:r>
    </w:p>
    <w:p w:rsidR="005B1F45" w:rsidRPr="000B32B2" w:rsidRDefault="005B1F45" w:rsidP="000B32B2">
      <w:pPr>
        <w:pStyle w:val="Odstavecseseznamem"/>
        <w:numPr>
          <w:ilvl w:val="0"/>
          <w:numId w:val="8"/>
        </w:numPr>
        <w:spacing w:after="0"/>
        <w:ind w:left="0"/>
        <w:rPr>
          <w:rFonts w:ascii="Arial" w:hAnsi="Arial" w:cs="Arial"/>
          <w:sz w:val="16"/>
          <w:szCs w:val="16"/>
        </w:rPr>
      </w:pPr>
      <w:r w:rsidRPr="000B32B2">
        <w:rPr>
          <w:rFonts w:ascii="Arial" w:hAnsi="Arial" w:cs="Arial"/>
          <w:sz w:val="16"/>
          <w:szCs w:val="16"/>
        </w:rPr>
        <w:t>Připojeni na komin pomocí kouřové roury o pruměru 120 mm,</w:t>
      </w:r>
      <w:r w:rsidR="006B2690">
        <w:rPr>
          <w:rFonts w:ascii="Arial" w:hAnsi="Arial" w:cs="Arial"/>
          <w:sz w:val="16"/>
          <w:szCs w:val="16"/>
        </w:rPr>
        <w:t xml:space="preserve"> b</w:t>
      </w:r>
      <w:r w:rsidRPr="000B32B2">
        <w:rPr>
          <w:rFonts w:ascii="Arial" w:hAnsi="Arial" w:cs="Arial"/>
          <w:sz w:val="16"/>
          <w:szCs w:val="16"/>
        </w:rPr>
        <w:t xml:space="preserve">y mělobýt co nejkratší, nejdelší </w:t>
      </w:r>
      <w:r w:rsidR="000B32B2" w:rsidRPr="000B32B2">
        <w:rPr>
          <w:rFonts w:ascii="Arial" w:hAnsi="Arial" w:cs="Arial"/>
          <w:sz w:val="16"/>
          <w:szCs w:val="16"/>
        </w:rPr>
        <w:t xml:space="preserve">   </w:t>
      </w:r>
      <w:r w:rsidRPr="000B32B2">
        <w:rPr>
          <w:rFonts w:ascii="Arial" w:hAnsi="Arial" w:cs="Arial"/>
          <w:sz w:val="16"/>
          <w:szCs w:val="16"/>
        </w:rPr>
        <w:t>však 1,5 m.</w:t>
      </w:r>
    </w:p>
    <w:p w:rsidR="005B1F45" w:rsidRPr="000B32B2" w:rsidRDefault="005B1F45" w:rsidP="000B32B2">
      <w:pPr>
        <w:pStyle w:val="Odstavecseseznamem"/>
        <w:numPr>
          <w:ilvl w:val="0"/>
          <w:numId w:val="8"/>
        </w:numPr>
        <w:spacing w:after="0"/>
        <w:ind w:left="0"/>
        <w:rPr>
          <w:rFonts w:ascii="Arial" w:hAnsi="Arial" w:cs="Arial"/>
          <w:sz w:val="16"/>
          <w:szCs w:val="16"/>
        </w:rPr>
      </w:pPr>
      <w:r w:rsidRPr="000B32B2">
        <w:rPr>
          <w:rFonts w:ascii="Arial" w:hAnsi="Arial" w:cs="Arial"/>
          <w:sz w:val="16"/>
          <w:szCs w:val="16"/>
        </w:rPr>
        <w:t>R</w:t>
      </w:r>
      <w:r w:rsidR="00676546" w:rsidRPr="000B32B2">
        <w:rPr>
          <w:rFonts w:ascii="Arial" w:hAnsi="Arial" w:cs="Arial"/>
          <w:sz w:val="16"/>
          <w:szCs w:val="16"/>
        </w:rPr>
        <w:t>o</w:t>
      </w:r>
      <w:r w:rsidRPr="000B32B2">
        <w:rPr>
          <w:rFonts w:ascii="Arial" w:hAnsi="Arial" w:cs="Arial"/>
          <w:sz w:val="16"/>
          <w:szCs w:val="16"/>
        </w:rPr>
        <w:t xml:space="preserve">ura </w:t>
      </w:r>
      <w:r w:rsidR="00676546" w:rsidRPr="000B32B2">
        <w:rPr>
          <w:rFonts w:ascii="Arial" w:hAnsi="Arial" w:cs="Arial"/>
          <w:sz w:val="16"/>
          <w:szCs w:val="16"/>
        </w:rPr>
        <w:t>nesmí být vsazena hluboko do ko</w:t>
      </w:r>
      <w:r w:rsidR="00106E3D">
        <w:rPr>
          <w:rFonts w:ascii="Arial" w:hAnsi="Arial" w:cs="Arial"/>
          <w:sz w:val="16"/>
          <w:szCs w:val="16"/>
        </w:rPr>
        <w:t>mína, musí být instalovaná tak,</w:t>
      </w:r>
      <w:r w:rsidR="00676546" w:rsidRPr="000B32B2">
        <w:rPr>
          <w:rFonts w:ascii="Arial" w:hAnsi="Arial" w:cs="Arial"/>
          <w:sz w:val="16"/>
          <w:szCs w:val="16"/>
        </w:rPr>
        <w:t>aby jej nezužovala (</w:t>
      </w:r>
      <w:r w:rsidR="00BC0FF8" w:rsidRPr="000B32B2">
        <w:rPr>
          <w:rFonts w:ascii="Arial" w:hAnsi="Arial" w:cs="Arial"/>
          <w:sz w:val="16"/>
          <w:szCs w:val="16"/>
        </w:rPr>
        <w:t xml:space="preserve">obr. </w:t>
      </w:r>
      <w:r w:rsidR="00676546" w:rsidRPr="000B32B2">
        <w:rPr>
          <w:rFonts w:ascii="Arial" w:hAnsi="Arial" w:cs="Arial"/>
          <w:sz w:val="16"/>
          <w:szCs w:val="16"/>
        </w:rPr>
        <w:t>1).</w:t>
      </w:r>
    </w:p>
    <w:p w:rsidR="00676546" w:rsidRPr="000B32B2" w:rsidRDefault="00676546" w:rsidP="000B32B2">
      <w:pPr>
        <w:pStyle w:val="Odstavecseseznamem"/>
        <w:numPr>
          <w:ilvl w:val="0"/>
          <w:numId w:val="8"/>
        </w:numPr>
        <w:spacing w:after="0"/>
        <w:ind w:left="0"/>
        <w:rPr>
          <w:rFonts w:ascii="Arial" w:hAnsi="Arial" w:cs="Arial"/>
          <w:sz w:val="16"/>
          <w:szCs w:val="16"/>
        </w:rPr>
      </w:pPr>
      <w:r w:rsidRPr="000B32B2">
        <w:rPr>
          <w:rFonts w:ascii="Arial" w:hAnsi="Arial" w:cs="Arial"/>
          <w:sz w:val="16"/>
          <w:szCs w:val="16"/>
        </w:rPr>
        <w:t>Je třeba vyhnout se většímu počtu kouřových kolen, protože každé koleno snižuje tah komína.</w:t>
      </w:r>
    </w:p>
    <w:p w:rsidR="00676546" w:rsidRPr="000B32B2" w:rsidRDefault="00676546" w:rsidP="000B32B2">
      <w:pPr>
        <w:pStyle w:val="Odstavecseseznamem"/>
        <w:numPr>
          <w:ilvl w:val="0"/>
          <w:numId w:val="8"/>
        </w:numPr>
        <w:spacing w:after="0"/>
        <w:ind w:left="0"/>
        <w:rPr>
          <w:rFonts w:ascii="Arial" w:hAnsi="Arial" w:cs="Arial"/>
          <w:sz w:val="16"/>
          <w:szCs w:val="16"/>
        </w:rPr>
      </w:pPr>
      <w:r w:rsidRPr="000B32B2">
        <w:rPr>
          <w:rFonts w:ascii="Arial" w:hAnsi="Arial" w:cs="Arial"/>
          <w:sz w:val="16"/>
          <w:szCs w:val="16"/>
        </w:rPr>
        <w:t>Nepřehlédnout náhodné poškozeni kouřových rour</w:t>
      </w:r>
      <w:r w:rsidR="00746203" w:rsidRPr="000B32B2">
        <w:rPr>
          <w:rFonts w:ascii="Arial" w:hAnsi="Arial" w:cs="Arial"/>
          <w:sz w:val="16"/>
          <w:szCs w:val="16"/>
        </w:rPr>
        <w:t>.</w:t>
      </w:r>
    </w:p>
    <w:p w:rsidR="00746203" w:rsidRPr="004B4DED" w:rsidRDefault="00746203" w:rsidP="000B32B2">
      <w:pPr>
        <w:spacing w:after="0"/>
        <w:rPr>
          <w:rFonts w:ascii="Arial" w:hAnsi="Arial" w:cs="Arial"/>
          <w:sz w:val="16"/>
          <w:szCs w:val="16"/>
        </w:rPr>
      </w:pPr>
    </w:p>
    <w:p w:rsidR="00746203" w:rsidRPr="004B4DED" w:rsidRDefault="006B2690" w:rsidP="000B32B2">
      <w:pPr>
        <w:spacing w:after="0"/>
        <w:rPr>
          <w:rFonts w:ascii="Arial" w:hAnsi="Arial" w:cs="Arial"/>
          <w:sz w:val="16"/>
          <w:szCs w:val="16"/>
        </w:rPr>
      </w:pPr>
      <w:r>
        <w:rPr>
          <w:rFonts w:ascii="Arial" w:hAnsi="Arial" w:cs="Arial"/>
          <w:noProof/>
          <w:sz w:val="16"/>
          <w:szCs w:val="16"/>
          <w:lang w:val="cs-CZ" w:eastAsia="cs-CZ"/>
        </w:rPr>
        <w:drawing>
          <wp:inline distT="0" distB="0" distL="0" distR="0">
            <wp:extent cx="3442962" cy="508959"/>
            <wp:effectExtent l="19050" t="0" r="5088" b="0"/>
            <wp:docPr id="3" name="Picture 0" descr="ispravnost dimnja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pravnost dimnjaka.png"/>
                    <pic:cNvPicPr/>
                  </pic:nvPicPr>
                  <pic:blipFill>
                    <a:blip r:embed="rId8"/>
                    <a:stretch>
                      <a:fillRect/>
                    </a:stretch>
                  </pic:blipFill>
                  <pic:spPr>
                    <a:xfrm>
                      <a:off x="0" y="0"/>
                      <a:ext cx="3445705" cy="509364"/>
                    </a:xfrm>
                    <a:prstGeom prst="rect">
                      <a:avLst/>
                    </a:prstGeom>
                  </pic:spPr>
                </pic:pic>
              </a:graphicData>
            </a:graphic>
          </wp:inline>
        </w:drawing>
      </w:r>
    </w:p>
    <w:p w:rsidR="004B4DED" w:rsidRPr="006B2690" w:rsidRDefault="006B2690" w:rsidP="000B32B2">
      <w:pPr>
        <w:spacing w:after="0"/>
        <w:rPr>
          <w:rFonts w:ascii="Arial" w:hAnsi="Arial" w:cs="Arial"/>
          <w:sz w:val="16"/>
          <w:szCs w:val="16"/>
          <w:lang w:val="cs-CZ"/>
        </w:rPr>
      </w:pPr>
      <w:r>
        <w:rPr>
          <w:rFonts w:ascii="Arial" w:hAnsi="Arial" w:cs="Arial"/>
          <w:sz w:val="16"/>
          <w:szCs w:val="16"/>
        </w:rPr>
        <w:t xml:space="preserve">        Nesprávně                                                      Správně</w:t>
      </w:r>
    </w:p>
    <w:p w:rsidR="004B4DED" w:rsidRPr="004B4DED" w:rsidRDefault="004B4DED" w:rsidP="000B32B2">
      <w:pPr>
        <w:spacing w:after="0"/>
        <w:rPr>
          <w:rFonts w:ascii="Arial" w:hAnsi="Arial" w:cs="Arial"/>
          <w:sz w:val="16"/>
          <w:szCs w:val="16"/>
        </w:rPr>
      </w:pPr>
    </w:p>
    <w:p w:rsidR="000B32B2" w:rsidRDefault="00746203" w:rsidP="000B32B2">
      <w:pPr>
        <w:spacing w:after="0"/>
        <w:rPr>
          <w:rFonts w:ascii="Arial" w:hAnsi="Arial" w:cs="Arial"/>
          <w:b/>
          <w:sz w:val="16"/>
          <w:szCs w:val="16"/>
        </w:rPr>
      </w:pPr>
      <w:r w:rsidRPr="004B4DED">
        <w:rPr>
          <w:rFonts w:ascii="Arial" w:hAnsi="Arial" w:cs="Arial"/>
          <w:b/>
          <w:sz w:val="16"/>
          <w:szCs w:val="16"/>
        </w:rPr>
        <w:t xml:space="preserve">Nezavádnost komína </w:t>
      </w:r>
    </w:p>
    <w:p w:rsidR="000B32B2" w:rsidRPr="004B4DED" w:rsidRDefault="000B32B2" w:rsidP="000B32B2">
      <w:pPr>
        <w:spacing w:after="0"/>
        <w:rPr>
          <w:rFonts w:ascii="Arial" w:hAnsi="Arial" w:cs="Arial"/>
          <w:b/>
          <w:sz w:val="16"/>
          <w:szCs w:val="16"/>
        </w:rPr>
      </w:pPr>
    </w:p>
    <w:p w:rsidR="00746203" w:rsidRPr="004B4DED" w:rsidRDefault="00746203" w:rsidP="000B32B2">
      <w:pPr>
        <w:spacing w:after="0"/>
        <w:rPr>
          <w:rFonts w:ascii="Arial" w:hAnsi="Arial" w:cs="Arial"/>
          <w:sz w:val="16"/>
          <w:szCs w:val="16"/>
        </w:rPr>
      </w:pPr>
      <w:r w:rsidRPr="004B4DED">
        <w:rPr>
          <w:rFonts w:ascii="Arial" w:hAnsi="Arial" w:cs="Arial"/>
          <w:sz w:val="16"/>
          <w:szCs w:val="16"/>
        </w:rPr>
        <w:t>Komín má zásadni význam pro bezvadné fungováni kamen. Kamna dosáhnou maximálního výkonu jen tehdy, když jsou splněny, základni normy nezávadnosti komina, každy komin by měl před zapojenim kamen schválit kominík.</w:t>
      </w:r>
    </w:p>
    <w:p w:rsidR="00746203" w:rsidRPr="004B4DED" w:rsidRDefault="00746203" w:rsidP="000B32B2">
      <w:pPr>
        <w:pStyle w:val="Odstavecseseznamem"/>
        <w:numPr>
          <w:ilvl w:val="0"/>
          <w:numId w:val="6"/>
        </w:numPr>
        <w:spacing w:after="0"/>
        <w:ind w:left="0"/>
        <w:rPr>
          <w:rFonts w:ascii="Arial" w:hAnsi="Arial" w:cs="Arial"/>
          <w:sz w:val="16"/>
          <w:szCs w:val="16"/>
          <w:lang w:val="cs-CZ"/>
        </w:rPr>
      </w:pPr>
      <w:r w:rsidRPr="004B4DED">
        <w:rPr>
          <w:rFonts w:ascii="Arial" w:hAnsi="Arial" w:cs="Arial"/>
          <w:sz w:val="16"/>
          <w:szCs w:val="16"/>
          <w:lang w:val="cs-CZ"/>
        </w:rPr>
        <w:t>K</w:t>
      </w:r>
      <w:r w:rsidR="004B4DED">
        <w:rPr>
          <w:rFonts w:ascii="Arial" w:hAnsi="Arial" w:cs="Arial"/>
          <w:sz w:val="16"/>
          <w:szCs w:val="16"/>
          <w:lang w:val="cs-CZ"/>
        </w:rPr>
        <w:t>omí</w:t>
      </w:r>
      <w:r w:rsidRPr="004B4DED">
        <w:rPr>
          <w:rFonts w:ascii="Arial" w:hAnsi="Arial" w:cs="Arial"/>
          <w:sz w:val="16"/>
          <w:szCs w:val="16"/>
          <w:lang w:val="cs-CZ"/>
        </w:rPr>
        <w:t xml:space="preserve">n </w:t>
      </w:r>
      <w:r w:rsidR="00B640B9" w:rsidRPr="004B4DED">
        <w:rPr>
          <w:rFonts w:ascii="Arial" w:hAnsi="Arial" w:cs="Arial"/>
          <w:sz w:val="16"/>
          <w:szCs w:val="16"/>
          <w:lang w:val="cs-CZ"/>
        </w:rPr>
        <w:t>musí být očištěný, aby v něm nebyly zbytky spalováni, které snižují tah komína</w:t>
      </w:r>
    </w:p>
    <w:p w:rsidR="00B640B9" w:rsidRPr="004B4DED" w:rsidRDefault="00B640B9" w:rsidP="000B32B2">
      <w:pPr>
        <w:pStyle w:val="Odstavecseseznamem"/>
        <w:numPr>
          <w:ilvl w:val="0"/>
          <w:numId w:val="6"/>
        </w:numPr>
        <w:spacing w:after="0"/>
        <w:ind w:left="0"/>
        <w:rPr>
          <w:rFonts w:ascii="Arial" w:hAnsi="Arial" w:cs="Arial"/>
          <w:sz w:val="16"/>
          <w:szCs w:val="16"/>
          <w:lang w:val="cs-CZ"/>
        </w:rPr>
      </w:pPr>
      <w:r w:rsidRPr="004B4DED">
        <w:rPr>
          <w:rFonts w:ascii="Arial" w:hAnsi="Arial" w:cs="Arial"/>
          <w:sz w:val="16"/>
          <w:szCs w:val="16"/>
          <w:lang w:val="cs-CZ"/>
        </w:rPr>
        <w:t>K</w:t>
      </w:r>
      <w:r w:rsidR="004B4DED">
        <w:rPr>
          <w:rFonts w:ascii="Arial" w:hAnsi="Arial" w:cs="Arial"/>
          <w:sz w:val="16"/>
          <w:szCs w:val="16"/>
          <w:lang w:val="cs-CZ"/>
        </w:rPr>
        <w:t>omí</w:t>
      </w:r>
      <w:r w:rsidRPr="004B4DED">
        <w:rPr>
          <w:rFonts w:ascii="Arial" w:hAnsi="Arial" w:cs="Arial"/>
          <w:sz w:val="16"/>
          <w:szCs w:val="16"/>
          <w:lang w:val="cs-CZ"/>
        </w:rPr>
        <w:t>n nesmí být nižší než 5 metrů</w:t>
      </w:r>
    </w:p>
    <w:p w:rsidR="00B640B9" w:rsidRPr="004B4DED" w:rsidRDefault="00B640B9" w:rsidP="000B32B2">
      <w:pPr>
        <w:pStyle w:val="Odstavecseseznamem"/>
        <w:numPr>
          <w:ilvl w:val="0"/>
          <w:numId w:val="6"/>
        </w:numPr>
        <w:spacing w:after="0"/>
        <w:ind w:left="0"/>
        <w:rPr>
          <w:rFonts w:ascii="Arial" w:hAnsi="Arial" w:cs="Arial"/>
          <w:sz w:val="16"/>
          <w:szCs w:val="16"/>
          <w:lang w:val="cs-CZ"/>
        </w:rPr>
      </w:pPr>
      <w:r w:rsidRPr="004B4DED">
        <w:rPr>
          <w:rFonts w:ascii="Arial" w:hAnsi="Arial" w:cs="Arial"/>
          <w:sz w:val="16"/>
          <w:szCs w:val="16"/>
          <w:lang w:val="cs-CZ"/>
        </w:rPr>
        <w:t xml:space="preserve">Musí </w:t>
      </w:r>
      <w:r w:rsidR="000B32B2">
        <w:rPr>
          <w:rFonts w:ascii="Arial" w:hAnsi="Arial" w:cs="Arial"/>
          <w:sz w:val="16"/>
          <w:szCs w:val="16"/>
          <w:lang w:val="cs-CZ"/>
        </w:rPr>
        <w:t>bý</w:t>
      </w:r>
      <w:r w:rsidRPr="004B4DED">
        <w:rPr>
          <w:rFonts w:ascii="Arial" w:hAnsi="Arial" w:cs="Arial"/>
          <w:sz w:val="16"/>
          <w:szCs w:val="16"/>
          <w:lang w:val="cs-CZ"/>
        </w:rPr>
        <w:t>t izolovaný nebo omítnutý</w:t>
      </w:r>
    </w:p>
    <w:p w:rsidR="00B640B9" w:rsidRPr="004B4DED" w:rsidRDefault="00B640B9" w:rsidP="000B32B2">
      <w:pPr>
        <w:pStyle w:val="Odstavecseseznamem"/>
        <w:numPr>
          <w:ilvl w:val="0"/>
          <w:numId w:val="6"/>
        </w:numPr>
        <w:spacing w:after="0"/>
        <w:ind w:left="0"/>
        <w:rPr>
          <w:rFonts w:ascii="Arial" w:hAnsi="Arial" w:cs="Arial"/>
          <w:sz w:val="16"/>
          <w:szCs w:val="16"/>
          <w:lang w:val="cs-CZ"/>
        </w:rPr>
      </w:pPr>
      <w:r w:rsidRPr="004B4DED">
        <w:rPr>
          <w:rFonts w:ascii="Arial" w:hAnsi="Arial" w:cs="Arial"/>
          <w:sz w:val="16"/>
          <w:szCs w:val="16"/>
          <w:lang w:val="cs-CZ"/>
        </w:rPr>
        <w:t>Otvor na čištěni komina musí být dobře uzavřený</w:t>
      </w:r>
    </w:p>
    <w:p w:rsidR="00B640B9" w:rsidRPr="004B4DED" w:rsidRDefault="00B640B9" w:rsidP="000B32B2">
      <w:pPr>
        <w:pStyle w:val="Odstavecseseznamem"/>
        <w:numPr>
          <w:ilvl w:val="0"/>
          <w:numId w:val="6"/>
        </w:numPr>
        <w:spacing w:after="0"/>
        <w:ind w:left="0"/>
        <w:rPr>
          <w:rFonts w:ascii="Arial" w:hAnsi="Arial" w:cs="Arial"/>
          <w:sz w:val="16"/>
          <w:szCs w:val="16"/>
          <w:lang w:val="cs-CZ"/>
        </w:rPr>
      </w:pPr>
      <w:r w:rsidRPr="004B4DED">
        <w:rPr>
          <w:rFonts w:ascii="Arial" w:hAnsi="Arial" w:cs="Arial"/>
          <w:sz w:val="16"/>
          <w:szCs w:val="16"/>
          <w:lang w:val="cs-CZ"/>
        </w:rPr>
        <w:t xml:space="preserve">Komín nesmí mít žádné </w:t>
      </w:r>
      <w:r w:rsidR="00213023" w:rsidRPr="004B4DED">
        <w:rPr>
          <w:rFonts w:ascii="Arial" w:hAnsi="Arial" w:cs="Arial"/>
          <w:sz w:val="16"/>
          <w:szCs w:val="16"/>
          <w:lang w:val="cs-CZ"/>
        </w:rPr>
        <w:t>pukliny zvenku nebo zevnitř</w:t>
      </w:r>
    </w:p>
    <w:p w:rsidR="00213023" w:rsidRPr="004B4DED" w:rsidRDefault="00213023" w:rsidP="000B32B2">
      <w:pPr>
        <w:pStyle w:val="Odstavecseseznamem"/>
        <w:numPr>
          <w:ilvl w:val="0"/>
          <w:numId w:val="6"/>
        </w:numPr>
        <w:spacing w:after="0"/>
        <w:ind w:left="0"/>
        <w:rPr>
          <w:rFonts w:ascii="Arial" w:hAnsi="Arial" w:cs="Arial"/>
          <w:sz w:val="16"/>
          <w:szCs w:val="16"/>
          <w:lang w:val="cs-CZ"/>
        </w:rPr>
      </w:pPr>
      <w:r w:rsidRPr="004B4DED">
        <w:rPr>
          <w:rFonts w:ascii="Arial" w:hAnsi="Arial" w:cs="Arial"/>
          <w:sz w:val="16"/>
          <w:szCs w:val="16"/>
          <w:lang w:val="cs-CZ"/>
        </w:rPr>
        <w:t xml:space="preserve">Každý spotřebič musí mít svůj vlastní komín </w:t>
      </w:r>
      <w:r w:rsidRPr="004B4DED">
        <w:rPr>
          <w:rFonts w:ascii="Arial" w:hAnsi="Arial" w:cs="Arial"/>
          <w:sz w:val="16"/>
          <w:szCs w:val="16"/>
        </w:rPr>
        <w:t>(obrázek 2).</w:t>
      </w:r>
    </w:p>
    <w:p w:rsidR="006B2690" w:rsidRPr="006B2690" w:rsidRDefault="00213023" w:rsidP="006B2690">
      <w:pPr>
        <w:pStyle w:val="Odstavecseseznamem"/>
        <w:numPr>
          <w:ilvl w:val="0"/>
          <w:numId w:val="6"/>
        </w:numPr>
        <w:spacing w:after="100"/>
        <w:ind w:left="0"/>
        <w:rPr>
          <w:rFonts w:ascii="Arial" w:hAnsi="Arial" w:cs="Arial"/>
          <w:sz w:val="16"/>
          <w:szCs w:val="16"/>
          <w:lang w:val="cs-CZ"/>
        </w:rPr>
      </w:pPr>
      <w:r w:rsidRPr="004B4DED">
        <w:rPr>
          <w:rFonts w:ascii="Arial" w:hAnsi="Arial" w:cs="Arial"/>
          <w:sz w:val="16"/>
          <w:szCs w:val="16"/>
        </w:rPr>
        <w:t>Kamna mohou být instalována do obyčejného prost</w:t>
      </w:r>
      <w:r w:rsidR="006B2690">
        <w:rPr>
          <w:rFonts w:ascii="Arial" w:hAnsi="Arial" w:cs="Arial"/>
          <w:sz w:val="16"/>
          <w:szCs w:val="16"/>
        </w:rPr>
        <w:t xml:space="preserve">ředí definovaného normou  </w:t>
      </w:r>
      <w:r w:rsidRPr="004B4DED">
        <w:rPr>
          <w:rFonts w:ascii="Arial" w:hAnsi="Arial" w:cs="Arial"/>
          <w:sz w:val="16"/>
          <w:szCs w:val="16"/>
        </w:rPr>
        <w:t>ČSN 33 2000-3. Při montáži musí být dodrženy všechny místní předpisy, včetně předpisů, které se týkají národních a evropských norem. Napojení kamen na komí</w:t>
      </w:r>
      <w:r w:rsidR="006E7B0B" w:rsidRPr="004B4DED">
        <w:rPr>
          <w:rFonts w:ascii="Arial" w:hAnsi="Arial" w:cs="Arial"/>
          <w:sz w:val="16"/>
          <w:szCs w:val="16"/>
        </w:rPr>
        <w:t xml:space="preserve">nový průduch a provedení komína </w:t>
      </w:r>
      <w:r w:rsidR="006B2690">
        <w:rPr>
          <w:rFonts w:ascii="Arial" w:hAnsi="Arial" w:cs="Arial"/>
          <w:sz w:val="16"/>
          <w:szCs w:val="16"/>
        </w:rPr>
        <w:t xml:space="preserve">     </w:t>
      </w:r>
      <w:r w:rsidR="006B2690" w:rsidRPr="006B2690">
        <w:rPr>
          <w:rFonts w:ascii="Arial" w:hAnsi="Arial" w:cs="Arial"/>
          <w:sz w:val="16"/>
          <w:szCs w:val="16"/>
        </w:rPr>
        <w:t xml:space="preserve">                                                </w:t>
      </w:r>
    </w:p>
    <w:p w:rsidR="00213023" w:rsidRPr="006B2690" w:rsidRDefault="006E7B0B" w:rsidP="006B2690">
      <w:pPr>
        <w:pStyle w:val="Odstavecseseznamem"/>
        <w:numPr>
          <w:ilvl w:val="0"/>
          <w:numId w:val="6"/>
        </w:numPr>
        <w:spacing w:after="100"/>
        <w:ind w:left="0"/>
        <w:rPr>
          <w:rFonts w:ascii="Arial" w:hAnsi="Arial" w:cs="Arial"/>
          <w:sz w:val="16"/>
          <w:szCs w:val="16"/>
          <w:lang w:val="cs-CZ"/>
        </w:rPr>
      </w:pPr>
      <w:r w:rsidRPr="006B2690">
        <w:rPr>
          <w:rFonts w:ascii="Arial" w:hAnsi="Arial" w:cs="Arial"/>
          <w:sz w:val="16"/>
          <w:szCs w:val="16"/>
        </w:rPr>
        <w:t xml:space="preserve">musí být provedeno dle normy </w:t>
      </w:r>
      <w:r w:rsidR="006B2690" w:rsidRPr="006B2690">
        <w:rPr>
          <w:rFonts w:ascii="Arial" w:hAnsi="Arial" w:cs="Arial"/>
          <w:sz w:val="16"/>
          <w:szCs w:val="16"/>
        </w:rPr>
        <w:t>ČSN</w:t>
      </w:r>
      <w:r w:rsidRPr="006B2690">
        <w:rPr>
          <w:rFonts w:ascii="Arial" w:hAnsi="Arial" w:cs="Arial"/>
          <w:sz w:val="16"/>
          <w:szCs w:val="16"/>
        </w:rPr>
        <w:t xml:space="preserve"> 73 4201 a se souhlasem kominíka. Při instalaci je nutno dodržet </w:t>
      </w:r>
      <w:r w:rsidR="006B2690" w:rsidRPr="006B2690">
        <w:rPr>
          <w:rFonts w:ascii="Arial" w:hAnsi="Arial" w:cs="Arial"/>
          <w:sz w:val="16"/>
          <w:szCs w:val="16"/>
        </w:rPr>
        <w:t>zásady požárni ochrany podle ČSN</w:t>
      </w:r>
      <w:r w:rsidRPr="006B2690">
        <w:rPr>
          <w:rFonts w:ascii="Arial" w:hAnsi="Arial" w:cs="Arial"/>
          <w:sz w:val="16"/>
          <w:szCs w:val="16"/>
        </w:rPr>
        <w:t xml:space="preserve">  06 1008</w:t>
      </w:r>
    </w:p>
    <w:p w:rsidR="006E7B0B" w:rsidRPr="004B4DED" w:rsidRDefault="006E7B0B" w:rsidP="000B32B2">
      <w:pPr>
        <w:pStyle w:val="Odstavecseseznamem"/>
        <w:numPr>
          <w:ilvl w:val="0"/>
          <w:numId w:val="6"/>
        </w:numPr>
        <w:spacing w:after="0"/>
        <w:ind w:left="0"/>
        <w:rPr>
          <w:rFonts w:ascii="Arial" w:hAnsi="Arial" w:cs="Arial"/>
          <w:sz w:val="16"/>
          <w:szCs w:val="16"/>
          <w:lang w:val="cs-CZ"/>
        </w:rPr>
      </w:pPr>
      <w:r w:rsidRPr="004B4DED">
        <w:rPr>
          <w:rFonts w:ascii="Arial" w:hAnsi="Arial" w:cs="Arial"/>
          <w:sz w:val="16"/>
          <w:szCs w:val="16"/>
        </w:rPr>
        <w:t>Kamna nesmi stát blizko dřevěných nebo plastových části nábytku,protože během provozu, přibspalování paliva, vytváří vy</w:t>
      </w:r>
      <w:r w:rsidR="00BC0FF8" w:rsidRPr="004B4DED">
        <w:rPr>
          <w:rFonts w:ascii="Arial" w:hAnsi="Arial" w:cs="Arial"/>
          <w:sz w:val="16"/>
          <w:szCs w:val="16"/>
        </w:rPr>
        <w:t>sokou povrchovou teplotu, která je po celem povrchu kamen .Najmenší vzdálenost mezi kamny sténami a okolními předměty je    60  cm</w:t>
      </w:r>
    </w:p>
    <w:p w:rsidR="006B2690" w:rsidRPr="006B2690" w:rsidRDefault="004B4DED" w:rsidP="006B2690">
      <w:pPr>
        <w:pStyle w:val="Odstavecseseznamem"/>
        <w:numPr>
          <w:ilvl w:val="0"/>
          <w:numId w:val="6"/>
        </w:numPr>
        <w:spacing w:after="0"/>
        <w:ind w:left="0"/>
        <w:rPr>
          <w:rFonts w:ascii="Arial" w:hAnsi="Arial" w:cs="Arial"/>
          <w:sz w:val="16"/>
          <w:szCs w:val="16"/>
          <w:lang w:val="cs-CZ"/>
        </w:rPr>
      </w:pPr>
      <w:r>
        <w:rPr>
          <w:rFonts w:ascii="Arial" w:hAnsi="Arial" w:cs="Arial"/>
          <w:sz w:val="16"/>
          <w:szCs w:val="16"/>
        </w:rPr>
        <w:t>Kamna se v žádném případě nesmí postavit vedle chladírenských spotřebičů, jako jsou chladnička , mraznička a podobně.</w:t>
      </w:r>
    </w:p>
    <w:p w:rsidR="006B2690" w:rsidRPr="006B2690" w:rsidRDefault="006B2690" w:rsidP="006B2690">
      <w:pPr>
        <w:spacing w:after="0"/>
        <w:ind w:left="-360"/>
        <w:rPr>
          <w:rFonts w:ascii="Arial" w:hAnsi="Arial" w:cs="Arial"/>
          <w:sz w:val="16"/>
          <w:szCs w:val="16"/>
          <w:lang w:val="cs-CZ"/>
        </w:rPr>
      </w:pPr>
      <w:r>
        <w:rPr>
          <w:rFonts w:ascii="Arial" w:hAnsi="Arial" w:cs="Arial"/>
          <w:sz w:val="16"/>
          <w:szCs w:val="16"/>
          <w:lang w:val="cs-CZ"/>
        </w:rPr>
        <w:t xml:space="preserve">                    </w:t>
      </w:r>
      <w:r>
        <w:rPr>
          <w:noProof/>
          <w:lang w:val="cs-CZ" w:eastAsia="cs-CZ"/>
        </w:rPr>
        <w:drawing>
          <wp:inline distT="0" distB="0" distL="0" distR="0">
            <wp:extent cx="3153215" cy="771633"/>
            <wp:effectExtent l="19050" t="0" r="9085" b="0"/>
            <wp:docPr id="4" name="Picture 3" descr="kuc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cice.png"/>
                    <pic:cNvPicPr/>
                  </pic:nvPicPr>
                  <pic:blipFill>
                    <a:blip r:embed="rId9"/>
                    <a:stretch>
                      <a:fillRect/>
                    </a:stretch>
                  </pic:blipFill>
                  <pic:spPr>
                    <a:xfrm>
                      <a:off x="0" y="0"/>
                      <a:ext cx="3153215" cy="771633"/>
                    </a:xfrm>
                    <a:prstGeom prst="rect">
                      <a:avLst/>
                    </a:prstGeom>
                  </pic:spPr>
                </pic:pic>
              </a:graphicData>
            </a:graphic>
          </wp:inline>
        </w:drawing>
      </w:r>
    </w:p>
    <w:p w:rsidR="000B32B2" w:rsidRDefault="006B2690" w:rsidP="000B32B2">
      <w:pPr>
        <w:spacing w:after="0"/>
        <w:rPr>
          <w:rFonts w:ascii="Arial" w:hAnsi="Arial" w:cs="Arial"/>
          <w:sz w:val="16"/>
          <w:szCs w:val="16"/>
        </w:rPr>
      </w:pPr>
      <w:r>
        <w:rPr>
          <w:rFonts w:ascii="Arial" w:hAnsi="Arial" w:cs="Arial"/>
          <w:sz w:val="16"/>
          <w:szCs w:val="16"/>
          <w:lang w:val="cs-CZ"/>
        </w:rPr>
        <w:t xml:space="preserve"> </w:t>
      </w:r>
      <w:r>
        <w:rPr>
          <w:rFonts w:ascii="Arial" w:hAnsi="Arial" w:cs="Arial"/>
          <w:sz w:val="16"/>
          <w:szCs w:val="16"/>
        </w:rPr>
        <w:t xml:space="preserve">                 Nesprávně                                                 Správně</w:t>
      </w:r>
    </w:p>
    <w:p w:rsidR="006B2690" w:rsidRDefault="006B2690" w:rsidP="006B2690">
      <w:pPr>
        <w:spacing w:after="0"/>
        <w:rPr>
          <w:rFonts w:ascii="Arial" w:hAnsi="Arial" w:cs="Arial"/>
          <w:sz w:val="16"/>
          <w:szCs w:val="16"/>
          <w:lang w:val="cs-CZ"/>
        </w:rPr>
      </w:pPr>
      <w:r>
        <w:rPr>
          <w:rFonts w:ascii="Arial" w:hAnsi="Arial" w:cs="Arial"/>
          <w:sz w:val="16"/>
          <w:szCs w:val="16"/>
          <w:lang w:val="cs-CZ"/>
        </w:rPr>
        <w:t>P</w:t>
      </w:r>
      <w:r w:rsidRPr="00106E3D">
        <w:rPr>
          <w:rFonts w:ascii="Arial" w:hAnsi="Arial" w:cs="Arial"/>
          <w:sz w:val="16"/>
          <w:szCs w:val="16"/>
          <w:lang w:val="cs-CZ"/>
        </w:rPr>
        <w:t>okud je podlaha vyrobena z lehce hořlavého materiálu, mezi podlahu a kamna je nutno dát tenký plech který bude na bočnich stranách širši o více než 10 cm , z předni strany o 50 cm</w:t>
      </w:r>
      <w:r>
        <w:rPr>
          <w:rFonts w:ascii="Arial" w:hAnsi="Arial" w:cs="Arial"/>
          <w:sz w:val="16"/>
          <w:szCs w:val="16"/>
          <w:lang w:val="cs-CZ"/>
        </w:rPr>
        <w:t>.</w:t>
      </w:r>
    </w:p>
    <w:p w:rsidR="000B32B2" w:rsidRDefault="00106E3D" w:rsidP="000B32B2">
      <w:pPr>
        <w:spacing w:after="0"/>
        <w:rPr>
          <w:rFonts w:ascii="Arial" w:hAnsi="Arial" w:cs="Arial"/>
          <w:b/>
          <w:sz w:val="16"/>
          <w:szCs w:val="16"/>
          <w:lang w:val="cs-CZ"/>
        </w:rPr>
      </w:pPr>
      <w:r w:rsidRPr="00106E3D">
        <w:rPr>
          <w:rFonts w:ascii="Arial" w:hAnsi="Arial" w:cs="Arial"/>
          <w:b/>
          <w:sz w:val="16"/>
          <w:szCs w:val="16"/>
          <w:lang w:val="cs-CZ"/>
        </w:rPr>
        <w:lastRenderedPageBreak/>
        <w:t>Použití kamen</w:t>
      </w:r>
    </w:p>
    <w:p w:rsidR="006B2690" w:rsidRPr="006B2690" w:rsidRDefault="006B2690" w:rsidP="000B32B2">
      <w:pPr>
        <w:spacing w:after="0"/>
        <w:rPr>
          <w:rFonts w:ascii="Arial" w:hAnsi="Arial" w:cs="Arial"/>
          <w:sz w:val="16"/>
          <w:szCs w:val="16"/>
          <w:lang w:val="cs-CZ"/>
        </w:rPr>
      </w:pPr>
      <w:r>
        <w:rPr>
          <w:rFonts w:ascii="Arial" w:hAnsi="Arial" w:cs="Arial"/>
          <w:sz w:val="16"/>
          <w:szCs w:val="16"/>
          <w:lang w:val="cs-CZ"/>
        </w:rPr>
        <w:t>Doporučujeme, aby se během prvních 8-10</w:t>
      </w:r>
      <w:r w:rsidR="00B05DBD">
        <w:rPr>
          <w:rFonts w:ascii="Arial" w:hAnsi="Arial" w:cs="Arial"/>
          <w:sz w:val="16"/>
          <w:szCs w:val="16"/>
          <w:lang w:val="cs-CZ"/>
        </w:rPr>
        <w:t xml:space="preserve"> hodin použití topilo mírně, aby se části ze šedé litiny mohly přizpůsoit vysokým teplotám. Při každém  zatopení je třeba otevřít regulátor primárního přívodu vzduchu, který se nachází na spodni části přikládacích dviřek. Aby se jednoduše razhořel plamen, regulátor sekundárniho vzduchu, umistén nad dvířky, po</w:t>
      </w:r>
      <w:r w:rsidR="009E1D5B">
        <w:rPr>
          <w:rFonts w:ascii="Arial" w:hAnsi="Arial" w:cs="Arial"/>
          <w:sz w:val="16"/>
          <w:szCs w:val="16"/>
          <w:lang w:val="cs-CZ"/>
        </w:rPr>
        <w:t xml:space="preserve">sunout do levé krajní polohy,ve které je přívod sekundárního vzduchu minimální. Když se </w:t>
      </w:r>
      <w:r w:rsidR="009E1D5B">
        <w:rPr>
          <w:rFonts w:ascii="Arial" w:hAnsi="Arial" w:cs="Arial"/>
          <w:color w:val="222222"/>
          <w:sz w:val="18"/>
          <w:szCs w:val="18"/>
          <w:shd w:val="clear" w:color="auto" w:fill="FFFFFF"/>
        </w:rPr>
        <w:t>oheň roshoří, otevřít přívod sekundárního vzduchu.</w:t>
      </w:r>
    </w:p>
    <w:p w:rsidR="000B32B2" w:rsidRDefault="000B32B2" w:rsidP="000B32B2">
      <w:pPr>
        <w:spacing w:after="0"/>
        <w:rPr>
          <w:rFonts w:ascii="Arial" w:hAnsi="Arial" w:cs="Arial"/>
          <w:sz w:val="16"/>
          <w:szCs w:val="16"/>
          <w:lang w:val="cs-CZ"/>
        </w:rPr>
      </w:pPr>
    </w:p>
    <w:p w:rsidR="009E1D5B" w:rsidRDefault="009E1D5B" w:rsidP="000B32B2">
      <w:pPr>
        <w:spacing w:after="0"/>
        <w:rPr>
          <w:rFonts w:ascii="Arial" w:hAnsi="Arial" w:cs="Arial"/>
          <w:color w:val="222222"/>
          <w:sz w:val="18"/>
          <w:szCs w:val="18"/>
          <w:shd w:val="clear" w:color="auto" w:fill="FFFFFF"/>
        </w:rPr>
      </w:pPr>
      <w:r>
        <w:rPr>
          <w:rFonts w:ascii="Arial" w:hAnsi="Arial" w:cs="Arial"/>
          <w:sz w:val="16"/>
          <w:szCs w:val="16"/>
          <w:lang w:val="cs-CZ"/>
        </w:rPr>
        <w:t>Pokud chcete udržet  žár přes noc, je třeba přiložit 3-4 kusy dřeva, počkat až se o</w:t>
      </w:r>
      <w:r>
        <w:rPr>
          <w:rFonts w:ascii="Arial" w:hAnsi="Arial" w:cs="Arial"/>
          <w:color w:val="222222"/>
          <w:sz w:val="18"/>
          <w:szCs w:val="18"/>
          <w:shd w:val="clear" w:color="auto" w:fill="FFFFFF"/>
        </w:rPr>
        <w:t>heň roshoří a pak ůplně zavřít popelník a regulator sekundárního vzduchu vrátit do levé</w:t>
      </w:r>
      <w:r w:rsidR="005F4176">
        <w:rPr>
          <w:rFonts w:ascii="Arial" w:hAnsi="Arial" w:cs="Arial"/>
          <w:color w:val="222222"/>
          <w:sz w:val="18"/>
          <w:szCs w:val="18"/>
          <w:shd w:val="clear" w:color="auto" w:fill="FFFFFF"/>
        </w:rPr>
        <w:t xml:space="preserve"> krajní polohy.</w:t>
      </w:r>
    </w:p>
    <w:p w:rsidR="005F4176" w:rsidRDefault="005F4176" w:rsidP="000B32B2">
      <w:pPr>
        <w:spacing w:after="0"/>
        <w:rPr>
          <w:rFonts w:ascii="Arial" w:hAnsi="Arial" w:cs="Arial"/>
          <w:color w:val="222222"/>
          <w:sz w:val="18"/>
          <w:szCs w:val="18"/>
          <w:shd w:val="clear" w:color="auto" w:fill="FFFFFF"/>
        </w:rPr>
      </w:pPr>
    </w:p>
    <w:p w:rsidR="005F4176" w:rsidRPr="005F4176" w:rsidRDefault="005F4176" w:rsidP="000B32B2">
      <w:pPr>
        <w:spacing w:after="0"/>
        <w:rPr>
          <w:rFonts w:ascii="Arial" w:hAnsi="Arial" w:cs="Arial"/>
          <w:b/>
          <w:sz w:val="16"/>
          <w:szCs w:val="16"/>
          <w:lang w:val="cs-CZ"/>
        </w:rPr>
      </w:pPr>
      <w:r>
        <w:rPr>
          <w:rFonts w:ascii="Arial" w:hAnsi="Arial" w:cs="Arial"/>
          <w:b/>
          <w:color w:val="222222"/>
          <w:sz w:val="18"/>
          <w:szCs w:val="18"/>
          <w:shd w:val="clear" w:color="auto" w:fill="FFFFFF"/>
        </w:rPr>
        <w:t>Topení v přechodném obdobi, čištění a údržba</w:t>
      </w:r>
    </w:p>
    <w:p w:rsidR="000B32B2" w:rsidRDefault="000B32B2" w:rsidP="000B32B2">
      <w:pPr>
        <w:spacing w:after="0"/>
        <w:rPr>
          <w:rFonts w:ascii="Arial" w:hAnsi="Arial" w:cs="Arial"/>
          <w:b/>
          <w:sz w:val="16"/>
          <w:szCs w:val="16"/>
          <w:lang w:val="cs-CZ"/>
        </w:rPr>
      </w:pPr>
    </w:p>
    <w:p w:rsidR="005F4176" w:rsidRDefault="005F4176" w:rsidP="000B32B2">
      <w:pPr>
        <w:spacing w:after="0"/>
        <w:rPr>
          <w:rFonts w:ascii="Arial" w:hAnsi="Arial" w:cs="Arial"/>
          <w:sz w:val="16"/>
          <w:szCs w:val="16"/>
          <w:lang w:val="cs-CZ"/>
        </w:rPr>
      </w:pPr>
      <w:r>
        <w:rPr>
          <w:rFonts w:ascii="Arial" w:hAnsi="Arial" w:cs="Arial"/>
          <w:sz w:val="16"/>
          <w:szCs w:val="16"/>
          <w:lang w:val="cs-CZ"/>
        </w:rPr>
        <w:t>Někdy se může stát, že komín netáhne, kouř má lendenci kumuovat se v topeništi nebo dokonce pronikat do mistnosti . V tomto případě je vhodné před zatopenim  zapálit ve vybíracich kominových dvířkách zmačkaný papír nebo podpalovač.</w:t>
      </w:r>
      <w:r w:rsidR="0089657C">
        <w:rPr>
          <w:rFonts w:ascii="Arial" w:hAnsi="Arial" w:cs="Arial"/>
          <w:sz w:val="16"/>
          <w:szCs w:val="16"/>
          <w:lang w:val="cs-CZ"/>
        </w:rPr>
        <w:t xml:space="preserve"> Popelník je třeba pravidelně vyprazd</w:t>
      </w:r>
      <w:r w:rsidR="0089657C">
        <w:rPr>
          <w:rFonts w:ascii="Arial" w:hAnsi="Arial" w:cs="Arial"/>
          <w:color w:val="222222"/>
          <w:sz w:val="18"/>
          <w:szCs w:val="18"/>
          <w:shd w:val="clear" w:color="auto" w:fill="FFFFFF"/>
        </w:rPr>
        <w:t xml:space="preserve">ňovat a je nepřípustné aby se popel dotýkal roštu ohniště, mohlo by dojít k jeho poškozeni. </w:t>
      </w:r>
      <w:r>
        <w:rPr>
          <w:rFonts w:ascii="Arial" w:hAnsi="Arial" w:cs="Arial"/>
          <w:sz w:val="16"/>
          <w:szCs w:val="16"/>
          <w:lang w:val="cs-CZ"/>
        </w:rPr>
        <w:t xml:space="preserve"> Před vyprázdněním popelníku  je třeba několikrát potáhnout klapku pro vysypání roštu.</w:t>
      </w:r>
    </w:p>
    <w:p w:rsidR="0089657C" w:rsidRDefault="0089657C" w:rsidP="000B32B2">
      <w:pPr>
        <w:spacing w:after="0"/>
        <w:rPr>
          <w:rFonts w:ascii="Arial" w:hAnsi="Arial" w:cs="Arial"/>
          <w:sz w:val="16"/>
          <w:szCs w:val="16"/>
          <w:lang w:val="cs-CZ"/>
        </w:rPr>
      </w:pPr>
    </w:p>
    <w:p w:rsidR="0089657C" w:rsidRDefault="0089657C" w:rsidP="000B32B2">
      <w:pPr>
        <w:spacing w:after="0"/>
        <w:rPr>
          <w:rFonts w:ascii="Arial" w:hAnsi="Arial" w:cs="Arial"/>
          <w:sz w:val="16"/>
          <w:szCs w:val="16"/>
          <w:lang w:val="cs-CZ"/>
        </w:rPr>
      </w:pPr>
      <w:r>
        <w:rPr>
          <w:rFonts w:ascii="Arial" w:hAnsi="Arial" w:cs="Arial"/>
          <w:sz w:val="16"/>
          <w:szCs w:val="16"/>
          <w:lang w:val="cs-CZ"/>
        </w:rPr>
        <w:t xml:space="preserve">Povrch kamen čistit výhradně za studena a to neutrálními prostředky bez chemickýh subsanci, potom utřit suchym hadrem. Jestli budou kamna delši dobu mimo provoz, je možno natřit plotnu jemnou vrstvou oleje. Po každé topné sezóně a v polovině topné </w:t>
      </w:r>
      <w:r w:rsidR="00F602AC">
        <w:rPr>
          <w:rFonts w:ascii="Arial" w:hAnsi="Arial" w:cs="Arial"/>
          <w:sz w:val="16"/>
          <w:szCs w:val="16"/>
          <w:lang w:val="cs-CZ"/>
        </w:rPr>
        <w:t>sezóny, kamna a všechny kouřové roury je třeba</w:t>
      </w:r>
      <w:r>
        <w:rPr>
          <w:rFonts w:ascii="Arial" w:hAnsi="Arial" w:cs="Arial"/>
          <w:sz w:val="16"/>
          <w:szCs w:val="16"/>
          <w:lang w:val="cs-CZ"/>
        </w:rPr>
        <w:t xml:space="preserve"> vyčistit od sazi a creosotu, které </w:t>
      </w:r>
      <w:r w:rsidR="00F602AC">
        <w:rPr>
          <w:rFonts w:ascii="Arial" w:hAnsi="Arial" w:cs="Arial"/>
          <w:sz w:val="16"/>
          <w:szCs w:val="16"/>
          <w:lang w:val="cs-CZ"/>
        </w:rPr>
        <w:t>vznikají při topení.</w:t>
      </w:r>
    </w:p>
    <w:p w:rsidR="00F602AC" w:rsidRDefault="00F602AC" w:rsidP="000B32B2">
      <w:pPr>
        <w:spacing w:after="0"/>
        <w:rPr>
          <w:rFonts w:ascii="Arial" w:hAnsi="Arial" w:cs="Arial"/>
          <w:sz w:val="16"/>
          <w:szCs w:val="16"/>
          <w:lang w:val="cs-CZ"/>
        </w:rPr>
      </w:pPr>
    </w:p>
    <w:p w:rsidR="004D3A62" w:rsidRDefault="004D3A62" w:rsidP="000B32B2">
      <w:pPr>
        <w:spacing w:after="0"/>
        <w:rPr>
          <w:rFonts w:ascii="Arial" w:hAnsi="Arial" w:cs="Arial"/>
          <w:b/>
          <w:lang w:val="cs-CZ"/>
        </w:rPr>
      </w:pPr>
    </w:p>
    <w:p w:rsidR="004D3A62" w:rsidRDefault="004D3A62" w:rsidP="000B32B2">
      <w:pPr>
        <w:spacing w:after="0"/>
        <w:rPr>
          <w:rFonts w:ascii="Arial" w:hAnsi="Arial" w:cs="Arial"/>
          <w:b/>
          <w:lang w:val="cs-CZ"/>
        </w:rPr>
      </w:pPr>
    </w:p>
    <w:p w:rsidR="004D3A62" w:rsidRDefault="004D3A62" w:rsidP="000B32B2">
      <w:pPr>
        <w:spacing w:after="0"/>
        <w:rPr>
          <w:rFonts w:ascii="Arial" w:hAnsi="Arial" w:cs="Arial"/>
          <w:b/>
          <w:lang w:val="cs-CZ"/>
        </w:rPr>
      </w:pPr>
    </w:p>
    <w:p w:rsidR="00F602AC" w:rsidRPr="004D3A62" w:rsidRDefault="00F602AC" w:rsidP="000B32B2">
      <w:pPr>
        <w:spacing w:after="0"/>
        <w:rPr>
          <w:rFonts w:ascii="Arial" w:hAnsi="Arial" w:cs="Arial"/>
          <w:b/>
          <w:lang w:val="cs-CZ"/>
        </w:rPr>
      </w:pPr>
      <w:r w:rsidRPr="004D3A62">
        <w:rPr>
          <w:rFonts w:ascii="Arial" w:hAnsi="Arial" w:cs="Arial"/>
          <w:b/>
          <w:lang w:val="cs-CZ"/>
        </w:rPr>
        <w:t xml:space="preserve">Upozornění </w:t>
      </w:r>
    </w:p>
    <w:p w:rsidR="00F602AC" w:rsidRPr="004D3A62" w:rsidRDefault="00F602AC" w:rsidP="000B32B2">
      <w:pPr>
        <w:spacing w:after="0"/>
        <w:rPr>
          <w:rFonts w:ascii="Arial" w:hAnsi="Arial" w:cs="Arial"/>
          <w:b/>
          <w:lang w:val="cs-CZ"/>
        </w:rPr>
      </w:pPr>
    </w:p>
    <w:p w:rsidR="00F602AC" w:rsidRPr="004D3A62" w:rsidRDefault="00F602AC" w:rsidP="000B32B2">
      <w:pPr>
        <w:spacing w:after="0"/>
        <w:rPr>
          <w:rFonts w:ascii="Arial" w:hAnsi="Arial" w:cs="Arial"/>
          <w:b/>
          <w:lang w:val="cs-CZ"/>
        </w:rPr>
      </w:pPr>
      <w:r w:rsidRPr="004D3A62">
        <w:rPr>
          <w:rFonts w:ascii="Arial" w:hAnsi="Arial" w:cs="Arial"/>
          <w:b/>
          <w:lang w:val="cs-CZ"/>
        </w:rPr>
        <w:t>Teplota úchytek může být vysoká proto doporučujeme závazně použivat ochranou rukavici.</w:t>
      </w:r>
    </w:p>
    <w:p w:rsidR="004D3A62" w:rsidRPr="004D3A62" w:rsidRDefault="004D3A62" w:rsidP="000B32B2">
      <w:pPr>
        <w:spacing w:after="0"/>
        <w:rPr>
          <w:rFonts w:ascii="Arial" w:hAnsi="Arial" w:cs="Arial"/>
          <w:b/>
          <w:lang w:val="cs-CZ"/>
        </w:rPr>
      </w:pPr>
    </w:p>
    <w:p w:rsidR="000B32B2" w:rsidRPr="004D3A62" w:rsidRDefault="00F602AC" w:rsidP="000B32B2">
      <w:pPr>
        <w:spacing w:after="0"/>
        <w:rPr>
          <w:rFonts w:ascii="Arial" w:hAnsi="Arial" w:cs="Arial"/>
          <w:b/>
          <w:lang w:val="cs-CZ"/>
        </w:rPr>
      </w:pPr>
      <w:r w:rsidRPr="004D3A62">
        <w:rPr>
          <w:rFonts w:ascii="Arial" w:hAnsi="Arial" w:cs="Arial"/>
          <w:b/>
          <w:lang w:val="cs-CZ"/>
        </w:rPr>
        <w:t>Při topení nikdy nepou</w:t>
      </w:r>
      <w:r w:rsidR="004D3A62" w:rsidRPr="004D3A62">
        <w:rPr>
          <w:rFonts w:ascii="Arial" w:hAnsi="Arial" w:cs="Arial"/>
          <w:b/>
          <w:lang w:val="cs-CZ"/>
        </w:rPr>
        <w:t>živat líh, benzín nebo jiné tekuté palivo.</w:t>
      </w:r>
    </w:p>
    <w:p w:rsidR="000B32B2" w:rsidRPr="004D3A62" w:rsidRDefault="000B32B2" w:rsidP="000B32B2">
      <w:pPr>
        <w:spacing w:after="0"/>
        <w:rPr>
          <w:rFonts w:ascii="Arial" w:hAnsi="Arial" w:cs="Arial"/>
          <w:b/>
          <w:lang w:val="cs-CZ"/>
        </w:rPr>
      </w:pPr>
    </w:p>
    <w:p w:rsidR="000B32B2" w:rsidRDefault="004D3A62" w:rsidP="000B32B2">
      <w:pPr>
        <w:spacing w:after="0"/>
        <w:rPr>
          <w:rFonts w:ascii="Arial" w:hAnsi="Arial" w:cs="Arial"/>
          <w:b/>
          <w:lang w:val="cs-CZ"/>
        </w:rPr>
      </w:pPr>
      <w:r w:rsidRPr="004D3A62">
        <w:rPr>
          <w:rFonts w:ascii="Arial" w:hAnsi="Arial" w:cs="Arial"/>
          <w:b/>
          <w:lang w:val="cs-CZ"/>
        </w:rPr>
        <w:t>J</w:t>
      </w:r>
      <w:r w:rsidR="000B32B2" w:rsidRPr="004D3A62">
        <w:rPr>
          <w:rFonts w:ascii="Arial" w:hAnsi="Arial" w:cs="Arial"/>
          <w:b/>
          <w:lang w:val="cs-CZ"/>
        </w:rPr>
        <w:t>elikož výrobek spotřebovávát vzduch z mistnosti, je nutné zajistit dostatečnou cirkulaci vzduchu v</w:t>
      </w:r>
      <w:r>
        <w:rPr>
          <w:rFonts w:ascii="Arial" w:hAnsi="Arial" w:cs="Arial"/>
          <w:b/>
          <w:lang w:val="cs-CZ"/>
        </w:rPr>
        <w:t> </w:t>
      </w:r>
      <w:r w:rsidR="000B32B2" w:rsidRPr="004D3A62">
        <w:rPr>
          <w:rFonts w:ascii="Arial" w:hAnsi="Arial" w:cs="Arial"/>
          <w:b/>
          <w:lang w:val="cs-CZ"/>
        </w:rPr>
        <w:t>mistnosti</w:t>
      </w:r>
      <w:r>
        <w:rPr>
          <w:rFonts w:ascii="Arial" w:hAnsi="Arial" w:cs="Arial"/>
          <w:b/>
          <w:lang w:val="cs-CZ"/>
        </w:rPr>
        <w:t>.</w:t>
      </w:r>
    </w:p>
    <w:p w:rsidR="004D3A62" w:rsidRDefault="004D3A62" w:rsidP="000B32B2">
      <w:pPr>
        <w:spacing w:after="0"/>
        <w:rPr>
          <w:rFonts w:ascii="Arial" w:hAnsi="Arial" w:cs="Arial"/>
          <w:b/>
          <w:lang w:val="cs-CZ"/>
        </w:rPr>
      </w:pPr>
    </w:p>
    <w:p w:rsidR="004D3A62" w:rsidRDefault="004D3A62" w:rsidP="000B32B2">
      <w:pPr>
        <w:spacing w:after="0"/>
        <w:rPr>
          <w:rFonts w:ascii="Arial" w:hAnsi="Arial" w:cs="Arial"/>
          <w:b/>
          <w:lang w:val="cs-CZ"/>
        </w:rPr>
      </w:pPr>
    </w:p>
    <w:p w:rsidR="004D3A62" w:rsidRDefault="004D3A62" w:rsidP="000B32B2">
      <w:pPr>
        <w:spacing w:after="0"/>
        <w:rPr>
          <w:rFonts w:ascii="Arial" w:hAnsi="Arial" w:cs="Arial"/>
          <w:b/>
          <w:lang w:val="cs-CZ"/>
        </w:rPr>
      </w:pPr>
    </w:p>
    <w:p w:rsidR="004D3A62" w:rsidRDefault="004D3A62" w:rsidP="000B32B2">
      <w:pPr>
        <w:spacing w:after="0"/>
        <w:rPr>
          <w:rFonts w:ascii="Arial" w:hAnsi="Arial" w:cs="Arial"/>
          <w:b/>
          <w:lang w:val="cs-CZ"/>
        </w:rPr>
      </w:pPr>
    </w:p>
    <w:p w:rsidR="004D3A62" w:rsidRDefault="004D3A62" w:rsidP="000B32B2">
      <w:pPr>
        <w:spacing w:after="0"/>
        <w:rPr>
          <w:rFonts w:ascii="Arial" w:hAnsi="Arial" w:cs="Arial"/>
          <w:b/>
          <w:lang w:val="cs-CZ"/>
        </w:rPr>
      </w:pPr>
    </w:p>
    <w:p w:rsidR="004D3A62" w:rsidRDefault="004D3A62" w:rsidP="000B32B2">
      <w:pPr>
        <w:spacing w:after="0"/>
        <w:rPr>
          <w:rFonts w:ascii="Arial" w:hAnsi="Arial" w:cs="Arial"/>
          <w:b/>
          <w:sz w:val="36"/>
          <w:szCs w:val="36"/>
          <w:lang w:val="cs-CZ"/>
        </w:rPr>
      </w:pPr>
      <w:r w:rsidRPr="004D3A62">
        <w:rPr>
          <w:rFonts w:ascii="Arial" w:hAnsi="Arial" w:cs="Arial"/>
          <w:sz w:val="36"/>
          <w:szCs w:val="36"/>
          <w:lang w:val="cs-CZ"/>
        </w:rPr>
        <w:lastRenderedPageBreak/>
        <w:t xml:space="preserve">Překlad štítku na spotřebiči   </w:t>
      </w:r>
      <w:r w:rsidRPr="004D3A62">
        <w:rPr>
          <w:rFonts w:ascii="Arial" w:hAnsi="Arial" w:cs="Arial"/>
          <w:b/>
          <w:sz w:val="36"/>
          <w:szCs w:val="36"/>
          <w:lang w:val="cs-CZ"/>
        </w:rPr>
        <w:t>CE</w:t>
      </w:r>
    </w:p>
    <w:p w:rsidR="004D3A62" w:rsidRDefault="004D3A62" w:rsidP="000B32B2">
      <w:pPr>
        <w:spacing w:after="0"/>
        <w:rPr>
          <w:rFonts w:ascii="Arial" w:hAnsi="Arial" w:cs="Arial"/>
          <w:b/>
          <w:sz w:val="36"/>
          <w:szCs w:val="36"/>
          <w:lang w:val="cs-CZ"/>
        </w:rPr>
      </w:pPr>
    </w:p>
    <w:p w:rsidR="004D3A62" w:rsidRPr="00463C49" w:rsidRDefault="004D3A62" w:rsidP="000B32B2">
      <w:pPr>
        <w:spacing w:after="0"/>
        <w:rPr>
          <w:rFonts w:ascii="Arial" w:hAnsi="Arial" w:cs="Arial"/>
          <w:lang w:val="cs-CZ"/>
        </w:rPr>
      </w:pPr>
      <w:r w:rsidRPr="00463C49">
        <w:rPr>
          <w:rFonts w:ascii="Arial" w:hAnsi="Arial" w:cs="Arial"/>
          <w:lang w:val="cs-CZ"/>
        </w:rPr>
        <w:t>Krbová kamna model: MAGION</w:t>
      </w:r>
    </w:p>
    <w:p w:rsidR="004D3A62" w:rsidRPr="00463C49" w:rsidRDefault="004D3A62" w:rsidP="000B32B2">
      <w:pPr>
        <w:spacing w:after="0"/>
        <w:rPr>
          <w:rFonts w:ascii="Arial" w:hAnsi="Arial" w:cs="Arial"/>
        </w:rPr>
      </w:pPr>
      <w:r w:rsidRPr="00463C49">
        <w:rPr>
          <w:rFonts w:ascii="Arial" w:hAnsi="Arial" w:cs="Arial"/>
          <w:lang w:val="cs-CZ"/>
        </w:rPr>
        <w:t>Vyrobena společnos</w:t>
      </w:r>
      <w:r w:rsidR="00592741" w:rsidRPr="00463C49">
        <w:rPr>
          <w:rFonts w:ascii="Arial" w:hAnsi="Arial" w:cs="Arial"/>
          <w:lang w:val="cs-CZ"/>
        </w:rPr>
        <w:t xml:space="preserve">tí: </w:t>
      </w:r>
      <w:r w:rsidR="00592741" w:rsidRPr="00463C49">
        <w:rPr>
          <w:rFonts w:ascii="Arial" w:hAnsi="Arial" w:cs="Arial"/>
        </w:rPr>
        <w:t>“SPIN PLAM” d.o.o.</w:t>
      </w:r>
    </w:p>
    <w:p w:rsidR="00592741" w:rsidRPr="00463C49" w:rsidRDefault="00592741" w:rsidP="000B32B2">
      <w:pPr>
        <w:spacing w:after="0"/>
        <w:rPr>
          <w:rFonts w:ascii="Arial" w:hAnsi="Arial" w:cs="Arial"/>
        </w:rPr>
      </w:pPr>
      <w:r w:rsidRPr="00463C49">
        <w:rPr>
          <w:rFonts w:ascii="Arial" w:hAnsi="Arial" w:cs="Arial"/>
        </w:rPr>
        <w:t>Donje Stopanje Ul. Jovice Mihajlovica 045 , 16000 Leskovac, Serbia</w:t>
      </w:r>
    </w:p>
    <w:p w:rsidR="00592741" w:rsidRPr="00463C49" w:rsidRDefault="00592741" w:rsidP="000B32B2">
      <w:pPr>
        <w:spacing w:after="0"/>
        <w:rPr>
          <w:rFonts w:ascii="Arial" w:hAnsi="Arial" w:cs="Arial"/>
        </w:rPr>
      </w:pPr>
    </w:p>
    <w:p w:rsidR="00592741" w:rsidRPr="00463C49" w:rsidRDefault="00592741" w:rsidP="000B32B2">
      <w:pPr>
        <w:spacing w:after="0"/>
        <w:rPr>
          <w:rFonts w:ascii="Arial" w:hAnsi="Arial" w:cs="Arial"/>
          <w:lang w:val="cs-CZ"/>
        </w:rPr>
      </w:pPr>
      <w:r w:rsidRPr="00463C49">
        <w:rPr>
          <w:rFonts w:ascii="Arial" w:hAnsi="Arial" w:cs="Arial"/>
        </w:rPr>
        <w:t xml:space="preserve">Jsou vyrobena </w:t>
      </w:r>
      <w:r w:rsidRPr="00463C49">
        <w:rPr>
          <w:rFonts w:ascii="Arial" w:hAnsi="Arial" w:cs="Arial"/>
          <w:lang w:val="cs-CZ"/>
        </w:rPr>
        <w:t>v souladu s následujícími normami:</w:t>
      </w:r>
    </w:p>
    <w:p w:rsidR="00592741" w:rsidRPr="00463C49" w:rsidRDefault="00607903" w:rsidP="000B32B2">
      <w:pPr>
        <w:spacing w:after="0"/>
        <w:rPr>
          <w:rFonts w:ascii="Arial" w:hAnsi="Arial" w:cs="Arial"/>
          <w:lang w:val="cs-CZ"/>
        </w:rPr>
      </w:pPr>
      <w:r w:rsidRPr="00463C49">
        <w:rPr>
          <w:rFonts w:ascii="Arial" w:hAnsi="Arial" w:cs="Arial"/>
          <w:lang w:val="cs-CZ"/>
        </w:rPr>
        <w:t>EN 13240:2006; EN 13240:2006/A2:2006;</w:t>
      </w:r>
    </w:p>
    <w:p w:rsidR="00607903" w:rsidRPr="00463C49" w:rsidRDefault="00607903" w:rsidP="000B32B2">
      <w:pPr>
        <w:spacing w:after="0"/>
        <w:rPr>
          <w:rFonts w:ascii="Arial" w:hAnsi="Arial" w:cs="Arial"/>
          <w:lang w:val="cs-CZ"/>
        </w:rPr>
      </w:pPr>
    </w:p>
    <w:p w:rsidR="00607903" w:rsidRPr="00463C49" w:rsidRDefault="00607903" w:rsidP="000B32B2">
      <w:pPr>
        <w:spacing w:after="0"/>
        <w:rPr>
          <w:rFonts w:ascii="Arial" w:hAnsi="Arial" w:cs="Arial"/>
          <w:lang w:val="cs-CZ"/>
        </w:rPr>
      </w:pPr>
      <w:r w:rsidRPr="00463C49">
        <w:rPr>
          <w:rFonts w:ascii="Arial" w:hAnsi="Arial" w:cs="Arial"/>
          <w:lang w:val="cs-CZ"/>
        </w:rPr>
        <w:t>Notifikovaná laboratoř:</w:t>
      </w:r>
    </w:p>
    <w:p w:rsidR="00607903" w:rsidRPr="00463C49" w:rsidRDefault="00607903" w:rsidP="000B32B2">
      <w:pPr>
        <w:spacing w:after="0"/>
        <w:rPr>
          <w:rFonts w:ascii="Arial" w:hAnsi="Arial" w:cs="Arial"/>
        </w:rPr>
      </w:pPr>
      <w:r w:rsidRPr="00463C49">
        <w:rPr>
          <w:rFonts w:ascii="Arial" w:hAnsi="Arial" w:cs="Arial"/>
        </w:rPr>
        <w:t>№ 24/02.06.2016</w:t>
      </w:r>
    </w:p>
    <w:p w:rsidR="00607903" w:rsidRPr="00463C49" w:rsidRDefault="00607903" w:rsidP="000B32B2">
      <w:pPr>
        <w:spacing w:after="0"/>
        <w:rPr>
          <w:rFonts w:ascii="Arial" w:hAnsi="Arial" w:cs="Arial"/>
        </w:rPr>
      </w:pPr>
      <w:r w:rsidRPr="00463C49">
        <w:rPr>
          <w:rFonts w:ascii="Arial" w:hAnsi="Arial" w:cs="Arial"/>
        </w:rPr>
        <w:t>Vydal: ’’TERMOPLAM’’ –Ltd</w:t>
      </w:r>
      <w:r w:rsidR="00A248BB" w:rsidRPr="00463C49">
        <w:rPr>
          <w:rFonts w:ascii="Arial" w:hAnsi="Arial" w:cs="Arial"/>
        </w:rPr>
        <w:t xml:space="preserve">, Republic of Bulgaria, </w:t>
      </w:r>
      <w:r w:rsidR="00463C49" w:rsidRPr="00463C49">
        <w:rPr>
          <w:rFonts w:ascii="Arial" w:hAnsi="Arial" w:cs="Arial"/>
        </w:rPr>
        <w:t>S</w:t>
      </w:r>
      <w:r w:rsidR="00A248BB" w:rsidRPr="00463C49">
        <w:rPr>
          <w:rFonts w:ascii="Arial" w:hAnsi="Arial" w:cs="Arial"/>
        </w:rPr>
        <w:t>ofia 1309, Residential Complex</w:t>
      </w:r>
      <w:r w:rsidR="00463C49" w:rsidRPr="00463C49">
        <w:rPr>
          <w:rFonts w:ascii="Arial" w:hAnsi="Arial" w:cs="Arial"/>
        </w:rPr>
        <w:t xml:space="preserve"> ”Razsadnik-Konyovitsa” bl.82, ent. B, 3</w:t>
      </w:r>
      <w:r w:rsidR="00463C49" w:rsidRPr="00463C49">
        <w:rPr>
          <w:rFonts w:ascii="Arial" w:hAnsi="Arial" w:cs="Arial"/>
          <w:vertAlign w:val="superscript"/>
        </w:rPr>
        <w:t>rd</w:t>
      </w:r>
      <w:r w:rsidR="00463C49" w:rsidRPr="00463C49">
        <w:rPr>
          <w:rFonts w:ascii="Arial" w:hAnsi="Arial" w:cs="Arial"/>
        </w:rPr>
        <w:t xml:space="preserve"> floor,ap. 53.</w:t>
      </w:r>
    </w:p>
    <w:p w:rsidR="00A248BB" w:rsidRPr="00463C49" w:rsidRDefault="00A248BB" w:rsidP="000B32B2">
      <w:pPr>
        <w:spacing w:after="0"/>
        <w:rPr>
          <w:rFonts w:ascii="Arial" w:hAnsi="Arial" w:cs="Arial"/>
        </w:rPr>
      </w:pPr>
      <w:r w:rsidRPr="00463C49">
        <w:rPr>
          <w:rFonts w:ascii="Arial" w:hAnsi="Arial" w:cs="Arial"/>
        </w:rPr>
        <w:t>№ CPR 22 – NB 2608  from 10.04.2015.</w:t>
      </w:r>
    </w:p>
    <w:p w:rsidR="00463C49" w:rsidRPr="00463C49" w:rsidRDefault="00463C49" w:rsidP="000B32B2">
      <w:pPr>
        <w:spacing w:after="0"/>
        <w:rPr>
          <w:rFonts w:ascii="Arial" w:hAnsi="Arial" w:cs="Arial"/>
        </w:rPr>
      </w:pPr>
    </w:p>
    <w:p w:rsidR="00463C49" w:rsidRPr="00463C49" w:rsidRDefault="00463C49" w:rsidP="000B32B2">
      <w:pPr>
        <w:spacing w:after="0"/>
        <w:rPr>
          <w:rFonts w:ascii="Arial" w:hAnsi="Arial" w:cs="Arial"/>
          <w:lang w:val="cs-CZ"/>
        </w:rPr>
      </w:pPr>
      <w:r w:rsidRPr="00463C49">
        <w:rPr>
          <w:rFonts w:ascii="Arial" w:hAnsi="Arial" w:cs="Arial"/>
          <w:lang w:val="cs-CZ"/>
        </w:rPr>
        <w:t>Základní požadavky na bezpečnost ostatnich předpisů o posuzování shody: Žádné.</w:t>
      </w:r>
    </w:p>
    <w:p w:rsidR="00463C49" w:rsidRDefault="00463C49" w:rsidP="000B32B2">
      <w:pPr>
        <w:spacing w:after="0"/>
        <w:rPr>
          <w:rFonts w:ascii="Arial" w:hAnsi="Arial" w:cs="Arial"/>
          <w:lang w:val="cs-CZ"/>
        </w:rPr>
      </w:pPr>
      <w:r w:rsidRPr="00463C49">
        <w:rPr>
          <w:rFonts w:ascii="Arial" w:hAnsi="Arial" w:cs="Arial"/>
          <w:lang w:val="cs-CZ"/>
        </w:rPr>
        <w:t>Specifické požadavky související s používáním daného výrobku: Žádné</w:t>
      </w:r>
      <w:r>
        <w:rPr>
          <w:rFonts w:ascii="Arial" w:hAnsi="Arial" w:cs="Arial"/>
          <w:lang w:val="cs-CZ"/>
        </w:rPr>
        <w:t>.</w:t>
      </w:r>
    </w:p>
    <w:p w:rsidR="00463C49" w:rsidRDefault="00463C49" w:rsidP="000B32B2">
      <w:pPr>
        <w:spacing w:after="0"/>
        <w:rPr>
          <w:rFonts w:ascii="Arial" w:hAnsi="Arial" w:cs="Arial"/>
          <w:lang w:val="cs-CZ"/>
        </w:rPr>
      </w:pPr>
      <w:r>
        <w:rPr>
          <w:rFonts w:ascii="Arial" w:hAnsi="Arial" w:cs="Arial"/>
          <w:lang w:val="cs-CZ"/>
        </w:rPr>
        <w:t>Použití  výrobku:Topidlo pro vytápění v</w:t>
      </w:r>
      <w:r w:rsidR="00837FED">
        <w:rPr>
          <w:rFonts w:ascii="Arial" w:hAnsi="Arial" w:cs="Arial"/>
          <w:lang w:val="cs-CZ"/>
        </w:rPr>
        <w:t> </w:t>
      </w:r>
      <w:r>
        <w:rPr>
          <w:rFonts w:ascii="Arial" w:hAnsi="Arial" w:cs="Arial"/>
          <w:lang w:val="cs-CZ"/>
        </w:rPr>
        <w:t>interiéru</w:t>
      </w:r>
    </w:p>
    <w:p w:rsidR="00837FED" w:rsidRDefault="00837FED" w:rsidP="000B32B2">
      <w:pPr>
        <w:spacing w:after="0"/>
        <w:rPr>
          <w:rFonts w:ascii="Arial" w:hAnsi="Arial" w:cs="Arial"/>
          <w:lang w:val="cs-CZ"/>
        </w:rPr>
      </w:pPr>
      <w:r>
        <w:rPr>
          <w:rFonts w:ascii="Arial" w:hAnsi="Arial" w:cs="Arial"/>
          <w:lang w:val="cs-CZ"/>
        </w:rPr>
        <w:t>Palivo: Dřevo, dřevěné brikety</w:t>
      </w:r>
    </w:p>
    <w:p w:rsidR="00837FED" w:rsidRDefault="00837FED" w:rsidP="000B32B2">
      <w:pPr>
        <w:spacing w:after="0"/>
        <w:rPr>
          <w:rFonts w:ascii="Arial" w:hAnsi="Arial" w:cs="Arial"/>
          <w:lang w:val="cs-CZ"/>
        </w:rPr>
      </w:pPr>
      <w:r>
        <w:rPr>
          <w:rFonts w:ascii="Arial" w:hAnsi="Arial" w:cs="Arial"/>
          <w:lang w:val="cs-CZ"/>
        </w:rPr>
        <w:t xml:space="preserve">Teplota kouřových plynů: </w:t>
      </w:r>
      <w:r w:rsidR="0067438C" w:rsidRPr="00E25704">
        <w:rPr>
          <w:rFonts w:ascii="Arial" w:hAnsi="Arial" w:cs="Arial"/>
          <w:lang w:val="cs-CZ"/>
        </w:rPr>
        <w:t xml:space="preserve">240 </w:t>
      </w:r>
      <w:r w:rsidR="0067438C" w:rsidRPr="00E25704">
        <w:rPr>
          <w:rFonts w:ascii="Arial" w:hAnsi="Arial" w:cs="Arial"/>
          <w:vertAlign w:val="superscript"/>
          <w:lang w:val="cs-CZ"/>
        </w:rPr>
        <w:t>0</w:t>
      </w:r>
      <w:r w:rsidR="0067438C" w:rsidRPr="00E25704">
        <w:rPr>
          <w:rFonts w:ascii="Arial" w:hAnsi="Arial" w:cs="Arial"/>
          <w:lang w:val="cs-CZ"/>
        </w:rPr>
        <w:t>C</w:t>
      </w:r>
      <w:r w:rsidR="0067438C">
        <w:rPr>
          <w:rFonts w:ascii="Arial" w:hAnsi="Arial" w:cs="Arial"/>
          <w:lang w:val="cs-CZ"/>
        </w:rPr>
        <w:t xml:space="preserve"> </w:t>
      </w:r>
    </w:p>
    <w:p w:rsidR="0067438C" w:rsidRDefault="0067438C" w:rsidP="000B32B2">
      <w:pPr>
        <w:spacing w:after="0"/>
        <w:rPr>
          <w:rFonts w:ascii="Arial" w:hAnsi="Arial" w:cs="Arial"/>
        </w:rPr>
      </w:pPr>
      <w:r>
        <w:rPr>
          <w:rFonts w:ascii="Arial" w:hAnsi="Arial" w:cs="Arial"/>
          <w:lang w:val="cs-CZ"/>
        </w:rPr>
        <w:t xml:space="preserve">Emise CO: 0,0846 </w:t>
      </w:r>
      <w:r>
        <w:rPr>
          <w:rFonts w:ascii="Arial" w:hAnsi="Arial" w:cs="Arial"/>
        </w:rPr>
        <w:t>%</w:t>
      </w:r>
    </w:p>
    <w:p w:rsidR="0067438C" w:rsidRDefault="0067438C" w:rsidP="000B32B2">
      <w:pPr>
        <w:spacing w:after="0"/>
        <w:rPr>
          <w:rFonts w:ascii="Arial" w:hAnsi="Arial" w:cs="Arial"/>
        </w:rPr>
      </w:pPr>
      <w:r>
        <w:rPr>
          <w:rFonts w:ascii="Arial" w:hAnsi="Arial" w:cs="Arial"/>
          <w:lang w:val="cs-CZ"/>
        </w:rPr>
        <w:t xml:space="preserve">Účinnost : 80 </w:t>
      </w:r>
      <w:r>
        <w:rPr>
          <w:rFonts w:ascii="Arial" w:hAnsi="Arial" w:cs="Arial"/>
        </w:rPr>
        <w:t>%</w:t>
      </w:r>
    </w:p>
    <w:p w:rsidR="0067438C" w:rsidRDefault="0067438C" w:rsidP="000B32B2">
      <w:pPr>
        <w:spacing w:after="0"/>
        <w:rPr>
          <w:rFonts w:ascii="Arial" w:hAnsi="Arial" w:cs="Arial"/>
        </w:rPr>
      </w:pPr>
      <w:r w:rsidRPr="0067438C">
        <w:rPr>
          <w:rFonts w:ascii="Arial" w:hAnsi="Arial" w:cs="Arial"/>
        </w:rPr>
        <w:t>Nominální výkon</w:t>
      </w:r>
      <w:r>
        <w:rPr>
          <w:rFonts w:ascii="Arial" w:hAnsi="Arial" w:cs="Arial"/>
        </w:rPr>
        <w:t>: 10.8 kW</w:t>
      </w:r>
    </w:p>
    <w:p w:rsidR="0067438C" w:rsidRDefault="0067438C" w:rsidP="000B32B2">
      <w:pPr>
        <w:spacing w:after="0"/>
        <w:rPr>
          <w:rFonts w:ascii="Arial" w:hAnsi="Arial" w:cs="Arial"/>
        </w:rPr>
      </w:pPr>
      <w:r>
        <w:rPr>
          <w:rFonts w:ascii="Arial" w:hAnsi="Arial" w:cs="Arial"/>
        </w:rPr>
        <w:t>Provoz : Přerušovaný</w:t>
      </w:r>
    </w:p>
    <w:p w:rsidR="0067438C" w:rsidRDefault="0067438C" w:rsidP="000B32B2">
      <w:pPr>
        <w:spacing w:after="0"/>
        <w:rPr>
          <w:rFonts w:ascii="Arial" w:hAnsi="Arial" w:cs="Arial"/>
        </w:rPr>
      </w:pPr>
      <w:r>
        <w:rPr>
          <w:rFonts w:ascii="Arial" w:hAnsi="Arial" w:cs="Arial"/>
        </w:rPr>
        <w:t>Minimální vzdálenost od hořlavých  hmot 600 mm.</w:t>
      </w:r>
    </w:p>
    <w:p w:rsidR="0067438C" w:rsidRDefault="0067438C" w:rsidP="000B32B2">
      <w:pPr>
        <w:spacing w:after="0"/>
        <w:rPr>
          <w:rFonts w:ascii="Arial" w:hAnsi="Arial" w:cs="Arial"/>
        </w:rPr>
      </w:pPr>
      <w:r>
        <w:rPr>
          <w:rFonts w:ascii="Arial" w:hAnsi="Arial" w:cs="Arial"/>
        </w:rPr>
        <w:t xml:space="preserve">“CE” označení je připojeno k výrobku od: </w:t>
      </w:r>
      <w:r w:rsidRPr="00463C49">
        <w:rPr>
          <w:rFonts w:ascii="Arial" w:hAnsi="Arial" w:cs="Arial"/>
        </w:rPr>
        <w:t>02.06.2016</w:t>
      </w:r>
      <w:r>
        <w:rPr>
          <w:rFonts w:ascii="Arial" w:hAnsi="Arial" w:cs="Arial"/>
        </w:rPr>
        <w:t>.</w:t>
      </w:r>
    </w:p>
    <w:p w:rsidR="0067438C" w:rsidRDefault="0067438C" w:rsidP="000B32B2">
      <w:pPr>
        <w:spacing w:after="0"/>
        <w:rPr>
          <w:rFonts w:ascii="Arial" w:hAnsi="Arial" w:cs="Arial"/>
        </w:rPr>
      </w:pPr>
    </w:p>
    <w:p w:rsidR="0067438C" w:rsidRDefault="0067438C" w:rsidP="000B32B2">
      <w:pPr>
        <w:spacing w:after="0"/>
        <w:rPr>
          <w:rFonts w:ascii="Arial" w:hAnsi="Arial" w:cs="Arial"/>
        </w:rPr>
      </w:pPr>
      <w:r>
        <w:rPr>
          <w:rFonts w:ascii="Arial" w:hAnsi="Arial" w:cs="Arial"/>
        </w:rPr>
        <w:t>V</w:t>
      </w:r>
      <w:r w:rsidR="00CD103F">
        <w:rPr>
          <w:rFonts w:ascii="Arial" w:hAnsi="Arial" w:cs="Arial"/>
        </w:rPr>
        <w:t>ýro</w:t>
      </w:r>
      <w:r>
        <w:rPr>
          <w:rFonts w:ascii="Arial" w:hAnsi="Arial" w:cs="Arial"/>
        </w:rPr>
        <w:t xml:space="preserve">bek </w:t>
      </w:r>
      <w:r w:rsidR="00E25704">
        <w:rPr>
          <w:rFonts w:ascii="Arial" w:hAnsi="Arial" w:cs="Arial"/>
        </w:rPr>
        <w:t>nelze napojit na společný komín. Dbejte pokynů pro uživatele a použivejte pouze doporučené palivo.</w:t>
      </w:r>
    </w:p>
    <w:p w:rsidR="00CD103F" w:rsidRDefault="00CD103F" w:rsidP="000B32B2">
      <w:pPr>
        <w:spacing w:after="0"/>
        <w:rPr>
          <w:rFonts w:ascii="Arial" w:hAnsi="Arial" w:cs="Arial"/>
        </w:rPr>
      </w:pPr>
    </w:p>
    <w:p w:rsidR="00CD103F" w:rsidRDefault="00CD103F" w:rsidP="000B32B2">
      <w:pPr>
        <w:spacing w:after="0"/>
        <w:rPr>
          <w:rFonts w:ascii="Arial" w:hAnsi="Arial" w:cs="Arial"/>
        </w:rPr>
      </w:pPr>
    </w:p>
    <w:p w:rsidR="00CD103F" w:rsidRDefault="00CD103F" w:rsidP="000B32B2">
      <w:pPr>
        <w:spacing w:after="0"/>
        <w:rPr>
          <w:rFonts w:ascii="Arial" w:hAnsi="Arial" w:cs="Arial"/>
        </w:rPr>
      </w:pPr>
    </w:p>
    <w:p w:rsidR="00CD103F" w:rsidRDefault="00CD103F" w:rsidP="00CD103F">
      <w:pPr>
        <w:spacing w:after="0"/>
        <w:rPr>
          <w:rFonts w:ascii="Arial" w:hAnsi="Arial" w:cs="Arial"/>
          <w:b/>
          <w:sz w:val="36"/>
          <w:szCs w:val="36"/>
          <w:lang w:val="cs-CZ"/>
        </w:rPr>
      </w:pPr>
      <w:r w:rsidRPr="004D3A62">
        <w:rPr>
          <w:rFonts w:ascii="Arial" w:hAnsi="Arial" w:cs="Arial"/>
          <w:sz w:val="36"/>
          <w:szCs w:val="36"/>
          <w:lang w:val="cs-CZ"/>
        </w:rPr>
        <w:lastRenderedPageBreak/>
        <w:t xml:space="preserve">Překlad štítku na spotřebiči   </w:t>
      </w:r>
      <w:r w:rsidRPr="004D3A62">
        <w:rPr>
          <w:rFonts w:ascii="Arial" w:hAnsi="Arial" w:cs="Arial"/>
          <w:b/>
          <w:sz w:val="36"/>
          <w:szCs w:val="36"/>
          <w:lang w:val="cs-CZ"/>
        </w:rPr>
        <w:t>CE</w:t>
      </w:r>
    </w:p>
    <w:p w:rsidR="00CD103F" w:rsidRDefault="00CD103F" w:rsidP="00CD103F">
      <w:pPr>
        <w:spacing w:after="0"/>
        <w:rPr>
          <w:rFonts w:ascii="Arial" w:hAnsi="Arial" w:cs="Arial"/>
          <w:b/>
          <w:sz w:val="36"/>
          <w:szCs w:val="36"/>
          <w:lang w:val="cs-CZ"/>
        </w:rPr>
      </w:pPr>
    </w:p>
    <w:p w:rsidR="00CD103F" w:rsidRPr="00463C49" w:rsidRDefault="00CD103F" w:rsidP="00CD103F">
      <w:pPr>
        <w:spacing w:after="0"/>
        <w:rPr>
          <w:rFonts w:ascii="Arial" w:hAnsi="Arial" w:cs="Arial"/>
          <w:lang w:val="cs-CZ"/>
        </w:rPr>
      </w:pPr>
      <w:r w:rsidRPr="00463C49">
        <w:rPr>
          <w:rFonts w:ascii="Arial" w:hAnsi="Arial" w:cs="Arial"/>
          <w:lang w:val="cs-CZ"/>
        </w:rPr>
        <w:t>Krbová kamna model: MAGION</w:t>
      </w:r>
    </w:p>
    <w:p w:rsidR="00CD103F" w:rsidRPr="00463C49" w:rsidRDefault="00CD103F" w:rsidP="00CD103F">
      <w:pPr>
        <w:spacing w:after="0"/>
        <w:rPr>
          <w:rFonts w:ascii="Arial" w:hAnsi="Arial" w:cs="Arial"/>
        </w:rPr>
      </w:pPr>
      <w:r w:rsidRPr="00463C49">
        <w:rPr>
          <w:rFonts w:ascii="Arial" w:hAnsi="Arial" w:cs="Arial"/>
          <w:lang w:val="cs-CZ"/>
        </w:rPr>
        <w:t xml:space="preserve">Vyrobena společností: </w:t>
      </w:r>
      <w:r w:rsidRPr="00463C49">
        <w:rPr>
          <w:rFonts w:ascii="Arial" w:hAnsi="Arial" w:cs="Arial"/>
        </w:rPr>
        <w:t>“SPIN PLAM” d.o.o.</w:t>
      </w:r>
    </w:p>
    <w:p w:rsidR="00CD103F" w:rsidRPr="00463C49" w:rsidRDefault="00CD103F" w:rsidP="00CD103F">
      <w:pPr>
        <w:spacing w:after="0"/>
        <w:rPr>
          <w:rFonts w:ascii="Arial" w:hAnsi="Arial" w:cs="Arial"/>
        </w:rPr>
      </w:pPr>
      <w:r w:rsidRPr="00463C49">
        <w:rPr>
          <w:rFonts w:ascii="Arial" w:hAnsi="Arial" w:cs="Arial"/>
        </w:rPr>
        <w:t>Donje Stopanje Ul. Jovice Mihajlovica 045 , 16000 Leskovac, Serbia</w:t>
      </w:r>
    </w:p>
    <w:p w:rsidR="00CD103F" w:rsidRPr="00463C49" w:rsidRDefault="00CD103F" w:rsidP="00CD103F">
      <w:pPr>
        <w:spacing w:after="0"/>
        <w:rPr>
          <w:rFonts w:ascii="Arial" w:hAnsi="Arial" w:cs="Arial"/>
        </w:rPr>
      </w:pPr>
    </w:p>
    <w:p w:rsidR="00CD103F" w:rsidRPr="00463C49" w:rsidRDefault="00CD103F" w:rsidP="00CD103F">
      <w:pPr>
        <w:spacing w:after="0"/>
        <w:rPr>
          <w:rFonts w:ascii="Arial" w:hAnsi="Arial" w:cs="Arial"/>
          <w:lang w:val="cs-CZ"/>
        </w:rPr>
      </w:pPr>
      <w:r w:rsidRPr="00463C49">
        <w:rPr>
          <w:rFonts w:ascii="Arial" w:hAnsi="Arial" w:cs="Arial"/>
        </w:rPr>
        <w:t xml:space="preserve">Jsou vyrobena </w:t>
      </w:r>
      <w:r w:rsidRPr="00463C49">
        <w:rPr>
          <w:rFonts w:ascii="Arial" w:hAnsi="Arial" w:cs="Arial"/>
          <w:lang w:val="cs-CZ"/>
        </w:rPr>
        <w:t>v souladu s následujícími normami:</w:t>
      </w:r>
    </w:p>
    <w:p w:rsidR="00CD103F" w:rsidRPr="00463C49" w:rsidRDefault="00CD103F" w:rsidP="00CD103F">
      <w:pPr>
        <w:spacing w:after="0"/>
        <w:rPr>
          <w:rFonts w:ascii="Arial" w:hAnsi="Arial" w:cs="Arial"/>
          <w:lang w:val="cs-CZ"/>
        </w:rPr>
      </w:pPr>
      <w:r w:rsidRPr="00463C49">
        <w:rPr>
          <w:rFonts w:ascii="Arial" w:hAnsi="Arial" w:cs="Arial"/>
          <w:lang w:val="cs-CZ"/>
        </w:rPr>
        <w:t>EN 13240:2006; EN 13240:2006/A2:2006;</w:t>
      </w:r>
    </w:p>
    <w:p w:rsidR="00CD103F" w:rsidRPr="00463C49" w:rsidRDefault="00CD103F" w:rsidP="00CD103F">
      <w:pPr>
        <w:spacing w:after="0"/>
        <w:rPr>
          <w:rFonts w:ascii="Arial" w:hAnsi="Arial" w:cs="Arial"/>
          <w:lang w:val="cs-CZ"/>
        </w:rPr>
      </w:pPr>
    </w:p>
    <w:p w:rsidR="00CD103F" w:rsidRPr="00463C49" w:rsidRDefault="00CD103F" w:rsidP="00CD103F">
      <w:pPr>
        <w:spacing w:after="0"/>
        <w:rPr>
          <w:rFonts w:ascii="Arial" w:hAnsi="Arial" w:cs="Arial"/>
          <w:lang w:val="cs-CZ"/>
        </w:rPr>
      </w:pPr>
      <w:r w:rsidRPr="00463C49">
        <w:rPr>
          <w:rFonts w:ascii="Arial" w:hAnsi="Arial" w:cs="Arial"/>
          <w:lang w:val="cs-CZ"/>
        </w:rPr>
        <w:t>Notifikovaná laboratoř:</w:t>
      </w:r>
    </w:p>
    <w:p w:rsidR="00CD103F" w:rsidRPr="00463C49" w:rsidRDefault="00CD103F" w:rsidP="00CD103F">
      <w:pPr>
        <w:spacing w:after="0"/>
        <w:rPr>
          <w:rFonts w:ascii="Arial" w:hAnsi="Arial" w:cs="Arial"/>
        </w:rPr>
      </w:pPr>
      <w:r w:rsidRPr="00463C49">
        <w:rPr>
          <w:rFonts w:ascii="Arial" w:hAnsi="Arial" w:cs="Arial"/>
        </w:rPr>
        <w:t>№ 24/02.06.2016</w:t>
      </w:r>
    </w:p>
    <w:p w:rsidR="00CD103F" w:rsidRPr="00463C49" w:rsidRDefault="00CD103F" w:rsidP="00CD103F">
      <w:pPr>
        <w:spacing w:after="0"/>
        <w:rPr>
          <w:rFonts w:ascii="Arial" w:hAnsi="Arial" w:cs="Arial"/>
        </w:rPr>
      </w:pPr>
      <w:r w:rsidRPr="00463C49">
        <w:rPr>
          <w:rFonts w:ascii="Arial" w:hAnsi="Arial" w:cs="Arial"/>
        </w:rPr>
        <w:t>Vydal: ’’TERMOPLAM’’ –Ltd, Republic of Bulgaria, Sofia 1309, Residential Complex ”Razsadnik-Konyovitsa” bl.82, ent. B, 3</w:t>
      </w:r>
      <w:r w:rsidRPr="00463C49">
        <w:rPr>
          <w:rFonts w:ascii="Arial" w:hAnsi="Arial" w:cs="Arial"/>
          <w:vertAlign w:val="superscript"/>
        </w:rPr>
        <w:t>rd</w:t>
      </w:r>
      <w:r w:rsidRPr="00463C49">
        <w:rPr>
          <w:rFonts w:ascii="Arial" w:hAnsi="Arial" w:cs="Arial"/>
        </w:rPr>
        <w:t xml:space="preserve"> floor,ap. 53.</w:t>
      </w:r>
    </w:p>
    <w:p w:rsidR="00CD103F" w:rsidRPr="00463C49" w:rsidRDefault="00CD103F" w:rsidP="00CD103F">
      <w:pPr>
        <w:spacing w:after="0"/>
        <w:rPr>
          <w:rFonts w:ascii="Arial" w:hAnsi="Arial" w:cs="Arial"/>
        </w:rPr>
      </w:pPr>
      <w:r w:rsidRPr="00463C49">
        <w:rPr>
          <w:rFonts w:ascii="Arial" w:hAnsi="Arial" w:cs="Arial"/>
        </w:rPr>
        <w:t>№ CPR 22 – NB 2608  from 10.04.2015.</w:t>
      </w:r>
    </w:p>
    <w:p w:rsidR="00CD103F" w:rsidRPr="00463C49" w:rsidRDefault="00CD103F" w:rsidP="00CD103F">
      <w:pPr>
        <w:spacing w:after="0"/>
        <w:rPr>
          <w:rFonts w:ascii="Arial" w:hAnsi="Arial" w:cs="Arial"/>
        </w:rPr>
      </w:pPr>
    </w:p>
    <w:p w:rsidR="00CD103F" w:rsidRPr="00463C49" w:rsidRDefault="00CD103F" w:rsidP="00CD103F">
      <w:pPr>
        <w:spacing w:after="0"/>
        <w:rPr>
          <w:rFonts w:ascii="Arial" w:hAnsi="Arial" w:cs="Arial"/>
          <w:lang w:val="cs-CZ"/>
        </w:rPr>
      </w:pPr>
      <w:r w:rsidRPr="00463C49">
        <w:rPr>
          <w:rFonts w:ascii="Arial" w:hAnsi="Arial" w:cs="Arial"/>
          <w:lang w:val="cs-CZ"/>
        </w:rPr>
        <w:t>Základní požadavky na bezpečnost ostatnich předpisů o posuzování shody: Žádné.</w:t>
      </w:r>
    </w:p>
    <w:p w:rsidR="00CD103F" w:rsidRDefault="00CD103F" w:rsidP="00CD103F">
      <w:pPr>
        <w:spacing w:after="0"/>
        <w:rPr>
          <w:rFonts w:ascii="Arial" w:hAnsi="Arial" w:cs="Arial"/>
          <w:lang w:val="cs-CZ"/>
        </w:rPr>
      </w:pPr>
      <w:r w:rsidRPr="00463C49">
        <w:rPr>
          <w:rFonts w:ascii="Arial" w:hAnsi="Arial" w:cs="Arial"/>
          <w:lang w:val="cs-CZ"/>
        </w:rPr>
        <w:t>Specifické požadavky související s používáním daného výrobku: Žádné</w:t>
      </w:r>
      <w:r>
        <w:rPr>
          <w:rFonts w:ascii="Arial" w:hAnsi="Arial" w:cs="Arial"/>
          <w:lang w:val="cs-CZ"/>
        </w:rPr>
        <w:t>.</w:t>
      </w:r>
    </w:p>
    <w:p w:rsidR="00CD103F" w:rsidRDefault="00CD103F" w:rsidP="00CD103F">
      <w:pPr>
        <w:spacing w:after="0"/>
        <w:rPr>
          <w:rFonts w:ascii="Arial" w:hAnsi="Arial" w:cs="Arial"/>
          <w:lang w:val="cs-CZ"/>
        </w:rPr>
      </w:pPr>
      <w:r>
        <w:rPr>
          <w:rFonts w:ascii="Arial" w:hAnsi="Arial" w:cs="Arial"/>
          <w:lang w:val="cs-CZ"/>
        </w:rPr>
        <w:t>Použití  výrobku:Topidlo pro vytápění v interiéru</w:t>
      </w:r>
    </w:p>
    <w:p w:rsidR="00CD103F" w:rsidRDefault="00CD103F" w:rsidP="00CD103F">
      <w:pPr>
        <w:spacing w:after="0"/>
        <w:rPr>
          <w:rFonts w:ascii="Arial" w:hAnsi="Arial" w:cs="Arial"/>
          <w:lang w:val="cs-CZ"/>
        </w:rPr>
      </w:pPr>
      <w:r>
        <w:rPr>
          <w:rFonts w:ascii="Arial" w:hAnsi="Arial" w:cs="Arial"/>
          <w:lang w:val="cs-CZ"/>
        </w:rPr>
        <w:t>Palivo: Dřevo, dřevěné brikety</w:t>
      </w:r>
    </w:p>
    <w:p w:rsidR="00CD103F" w:rsidRDefault="00CD103F" w:rsidP="00CD103F">
      <w:pPr>
        <w:spacing w:after="0"/>
        <w:rPr>
          <w:rFonts w:ascii="Arial" w:hAnsi="Arial" w:cs="Arial"/>
          <w:lang w:val="cs-CZ"/>
        </w:rPr>
      </w:pPr>
      <w:r>
        <w:rPr>
          <w:rFonts w:ascii="Arial" w:hAnsi="Arial" w:cs="Arial"/>
          <w:lang w:val="cs-CZ"/>
        </w:rPr>
        <w:t xml:space="preserve">Teplota kouřových plynů: </w:t>
      </w:r>
      <w:r w:rsidRPr="00E25704">
        <w:rPr>
          <w:rFonts w:ascii="Arial" w:hAnsi="Arial" w:cs="Arial"/>
          <w:lang w:val="cs-CZ"/>
        </w:rPr>
        <w:t xml:space="preserve">240 </w:t>
      </w:r>
      <w:r w:rsidRPr="00E25704">
        <w:rPr>
          <w:rFonts w:ascii="Arial" w:hAnsi="Arial" w:cs="Arial"/>
          <w:vertAlign w:val="superscript"/>
          <w:lang w:val="cs-CZ"/>
        </w:rPr>
        <w:t>0</w:t>
      </w:r>
      <w:r w:rsidRPr="00E25704">
        <w:rPr>
          <w:rFonts w:ascii="Arial" w:hAnsi="Arial" w:cs="Arial"/>
          <w:lang w:val="cs-CZ"/>
        </w:rPr>
        <w:t>C</w:t>
      </w:r>
      <w:r>
        <w:rPr>
          <w:rFonts w:ascii="Arial" w:hAnsi="Arial" w:cs="Arial"/>
          <w:lang w:val="cs-CZ"/>
        </w:rPr>
        <w:t xml:space="preserve"> </w:t>
      </w:r>
    </w:p>
    <w:p w:rsidR="00CD103F" w:rsidRDefault="00CD103F" w:rsidP="00CD103F">
      <w:pPr>
        <w:spacing w:after="0"/>
        <w:rPr>
          <w:rFonts w:ascii="Arial" w:hAnsi="Arial" w:cs="Arial"/>
        </w:rPr>
      </w:pPr>
      <w:r>
        <w:rPr>
          <w:rFonts w:ascii="Arial" w:hAnsi="Arial" w:cs="Arial"/>
          <w:lang w:val="cs-CZ"/>
        </w:rPr>
        <w:t xml:space="preserve">Emise CO: 0,0846 </w:t>
      </w:r>
      <w:r>
        <w:rPr>
          <w:rFonts w:ascii="Arial" w:hAnsi="Arial" w:cs="Arial"/>
        </w:rPr>
        <w:t>%</w:t>
      </w:r>
    </w:p>
    <w:p w:rsidR="00CD103F" w:rsidRDefault="00CD103F" w:rsidP="00CD103F">
      <w:pPr>
        <w:spacing w:after="0"/>
        <w:rPr>
          <w:rFonts w:ascii="Arial" w:hAnsi="Arial" w:cs="Arial"/>
        </w:rPr>
      </w:pPr>
      <w:r>
        <w:rPr>
          <w:rFonts w:ascii="Arial" w:hAnsi="Arial" w:cs="Arial"/>
          <w:lang w:val="cs-CZ"/>
        </w:rPr>
        <w:t xml:space="preserve">Účinnost : 80 </w:t>
      </w:r>
      <w:r>
        <w:rPr>
          <w:rFonts w:ascii="Arial" w:hAnsi="Arial" w:cs="Arial"/>
        </w:rPr>
        <w:t>%</w:t>
      </w:r>
    </w:p>
    <w:p w:rsidR="00CD103F" w:rsidRDefault="00CD103F" w:rsidP="00CD103F">
      <w:pPr>
        <w:spacing w:after="0"/>
        <w:rPr>
          <w:rFonts w:ascii="Arial" w:hAnsi="Arial" w:cs="Arial"/>
        </w:rPr>
      </w:pPr>
      <w:r w:rsidRPr="0067438C">
        <w:rPr>
          <w:rFonts w:ascii="Arial" w:hAnsi="Arial" w:cs="Arial"/>
        </w:rPr>
        <w:t>Nominální výkon</w:t>
      </w:r>
      <w:r>
        <w:rPr>
          <w:rFonts w:ascii="Arial" w:hAnsi="Arial" w:cs="Arial"/>
        </w:rPr>
        <w:t>: 10.8 kW</w:t>
      </w:r>
    </w:p>
    <w:p w:rsidR="00CD103F" w:rsidRDefault="00CD103F" w:rsidP="00CD103F">
      <w:pPr>
        <w:spacing w:after="0"/>
        <w:rPr>
          <w:rFonts w:ascii="Arial" w:hAnsi="Arial" w:cs="Arial"/>
        </w:rPr>
      </w:pPr>
      <w:r>
        <w:rPr>
          <w:rFonts w:ascii="Arial" w:hAnsi="Arial" w:cs="Arial"/>
        </w:rPr>
        <w:t>Provoz : Přerušovaný</w:t>
      </w:r>
    </w:p>
    <w:p w:rsidR="00CD103F" w:rsidRDefault="00CD103F" w:rsidP="00CD103F">
      <w:pPr>
        <w:spacing w:after="0"/>
        <w:rPr>
          <w:rFonts w:ascii="Arial" w:hAnsi="Arial" w:cs="Arial"/>
        </w:rPr>
      </w:pPr>
      <w:r>
        <w:rPr>
          <w:rFonts w:ascii="Arial" w:hAnsi="Arial" w:cs="Arial"/>
        </w:rPr>
        <w:t>Minimální vzdálenost od hořlavých  hmot 600 mm.</w:t>
      </w:r>
    </w:p>
    <w:p w:rsidR="00CD103F" w:rsidRDefault="00CD103F" w:rsidP="00CD103F">
      <w:pPr>
        <w:spacing w:after="0"/>
        <w:rPr>
          <w:rFonts w:ascii="Arial" w:hAnsi="Arial" w:cs="Arial"/>
        </w:rPr>
      </w:pPr>
      <w:r>
        <w:rPr>
          <w:rFonts w:ascii="Arial" w:hAnsi="Arial" w:cs="Arial"/>
        </w:rPr>
        <w:t xml:space="preserve">“CE” označení je připojeno k výrobku od: </w:t>
      </w:r>
      <w:r w:rsidRPr="00463C49">
        <w:rPr>
          <w:rFonts w:ascii="Arial" w:hAnsi="Arial" w:cs="Arial"/>
        </w:rPr>
        <w:t>02.06.2016</w:t>
      </w:r>
      <w:r>
        <w:rPr>
          <w:rFonts w:ascii="Arial" w:hAnsi="Arial" w:cs="Arial"/>
        </w:rPr>
        <w:t>.</w:t>
      </w:r>
    </w:p>
    <w:p w:rsidR="00CD103F" w:rsidRDefault="00CD103F" w:rsidP="00CD103F">
      <w:pPr>
        <w:spacing w:after="0"/>
        <w:rPr>
          <w:rFonts w:ascii="Arial" w:hAnsi="Arial" w:cs="Arial"/>
        </w:rPr>
      </w:pPr>
    </w:p>
    <w:p w:rsidR="00CD103F" w:rsidRPr="0067438C" w:rsidRDefault="00CD103F" w:rsidP="00CD103F">
      <w:pPr>
        <w:spacing w:after="0"/>
        <w:rPr>
          <w:rFonts w:ascii="Arial" w:hAnsi="Arial" w:cs="Arial"/>
          <w:vertAlign w:val="superscript"/>
          <w:lang w:val="cs-CZ"/>
        </w:rPr>
      </w:pPr>
      <w:r>
        <w:rPr>
          <w:rFonts w:ascii="Arial" w:hAnsi="Arial" w:cs="Arial"/>
        </w:rPr>
        <w:t>Výrobek nelze napojit na společný komín. Dbejte pokynů pro uživatele a použivejte pouze doporučené palivo.</w:t>
      </w:r>
    </w:p>
    <w:p w:rsidR="00CD103F" w:rsidRPr="0067438C" w:rsidRDefault="00CD103F" w:rsidP="000B32B2">
      <w:pPr>
        <w:spacing w:after="0"/>
        <w:rPr>
          <w:rFonts w:ascii="Arial" w:hAnsi="Arial" w:cs="Arial"/>
          <w:vertAlign w:val="superscript"/>
          <w:lang w:val="cs-CZ"/>
        </w:rPr>
      </w:pPr>
    </w:p>
    <w:sectPr w:rsidR="00CD103F" w:rsidRPr="0067438C" w:rsidSect="00456A2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78B"/>
    <w:multiLevelType w:val="hybridMultilevel"/>
    <w:tmpl w:val="74FC78D2"/>
    <w:lvl w:ilvl="0" w:tplc="E8186FF4">
      <w:start w:val="48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C71D5"/>
    <w:multiLevelType w:val="hybridMultilevel"/>
    <w:tmpl w:val="87B6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D3E63"/>
    <w:multiLevelType w:val="hybridMultilevel"/>
    <w:tmpl w:val="3C505C1C"/>
    <w:lvl w:ilvl="0" w:tplc="E8186FF4">
      <w:start w:val="48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A412E"/>
    <w:multiLevelType w:val="hybridMultilevel"/>
    <w:tmpl w:val="A77E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F70579"/>
    <w:multiLevelType w:val="hybridMultilevel"/>
    <w:tmpl w:val="8716C860"/>
    <w:lvl w:ilvl="0" w:tplc="E8186FF4">
      <w:start w:val="48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F095C"/>
    <w:multiLevelType w:val="hybridMultilevel"/>
    <w:tmpl w:val="C066B2EC"/>
    <w:lvl w:ilvl="0" w:tplc="5106AD5A">
      <w:start w:val="48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740DA1"/>
    <w:multiLevelType w:val="hybridMultilevel"/>
    <w:tmpl w:val="85929216"/>
    <w:lvl w:ilvl="0" w:tplc="7572033C">
      <w:start w:val="48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A150D4"/>
    <w:multiLevelType w:val="hybridMultilevel"/>
    <w:tmpl w:val="2D0C6E3A"/>
    <w:lvl w:ilvl="0" w:tplc="E8186F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compat>
    <w:compatSetting w:name="compatibilityMode" w:uri="http://schemas.microsoft.com/office/word" w:val="12"/>
  </w:compat>
  <w:rsids>
    <w:rsidRoot w:val="00456A28"/>
    <w:rsid w:val="000B32B2"/>
    <w:rsid w:val="00106E3D"/>
    <w:rsid w:val="00213023"/>
    <w:rsid w:val="00456A28"/>
    <w:rsid w:val="00463C49"/>
    <w:rsid w:val="004B4DED"/>
    <w:rsid w:val="004D3A62"/>
    <w:rsid w:val="005547E7"/>
    <w:rsid w:val="0058492B"/>
    <w:rsid w:val="00592741"/>
    <w:rsid w:val="005B1F45"/>
    <w:rsid w:val="005F4176"/>
    <w:rsid w:val="00607903"/>
    <w:rsid w:val="0067438C"/>
    <w:rsid w:val="00676546"/>
    <w:rsid w:val="006B2690"/>
    <w:rsid w:val="006E7B0B"/>
    <w:rsid w:val="00746203"/>
    <w:rsid w:val="00837FED"/>
    <w:rsid w:val="0089657C"/>
    <w:rsid w:val="00976E5B"/>
    <w:rsid w:val="009D4CDC"/>
    <w:rsid w:val="009E1D5B"/>
    <w:rsid w:val="00A248BB"/>
    <w:rsid w:val="00AA4677"/>
    <w:rsid w:val="00B05DBD"/>
    <w:rsid w:val="00B640B9"/>
    <w:rsid w:val="00BC0FF8"/>
    <w:rsid w:val="00CD103F"/>
    <w:rsid w:val="00E25704"/>
    <w:rsid w:val="00F602AC"/>
    <w:rsid w:val="00FC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7F7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56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56A28"/>
    <w:pPr>
      <w:ind w:left="720"/>
      <w:contextualSpacing/>
    </w:pPr>
    <w:rPr>
      <w:rFonts w:eastAsiaTheme="minorEastAsia"/>
    </w:rPr>
  </w:style>
  <w:style w:type="character" w:styleId="Hypertextovodkaz">
    <w:name w:val="Hyperlink"/>
    <w:basedOn w:val="Standardnpsmoodstavce"/>
    <w:uiPriority w:val="99"/>
    <w:unhideWhenUsed/>
    <w:rsid w:val="00456A28"/>
    <w:rPr>
      <w:color w:val="0000FF" w:themeColor="hyperlink"/>
      <w:u w:val="single"/>
    </w:rPr>
  </w:style>
  <w:style w:type="paragraph" w:styleId="Textbubliny">
    <w:name w:val="Balloon Text"/>
    <w:basedOn w:val="Normln"/>
    <w:link w:val="TextbublinyChar"/>
    <w:uiPriority w:val="99"/>
    <w:semiHidden/>
    <w:unhideWhenUsed/>
    <w:rsid w:val="00456A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6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inplam.doo@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6519</Characters>
  <Application>Microsoft Office Word</Application>
  <DocSecurity>4</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Chupáň Lukáš</cp:lastModifiedBy>
  <cp:revision>2</cp:revision>
  <dcterms:created xsi:type="dcterms:W3CDTF">2016-12-04T12:47:00Z</dcterms:created>
  <dcterms:modified xsi:type="dcterms:W3CDTF">2016-12-04T12:47:00Z</dcterms:modified>
</cp:coreProperties>
</file>